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9FCAE" w14:textId="77777777" w:rsidR="0099604D" w:rsidRPr="00D3682A" w:rsidRDefault="0099604D">
      <w:pPr>
        <w:rPr>
          <w:rFonts w:asciiTheme="majorHAnsi" w:hAnsiTheme="majorHAnsi" w:cstheme="majorHAnsi"/>
        </w:rPr>
      </w:pPr>
    </w:p>
    <w:p w14:paraId="2E0E0DA4" w14:textId="55C530A8" w:rsidR="009F4286" w:rsidRPr="00D3682A" w:rsidRDefault="009F4286">
      <w:pPr>
        <w:rPr>
          <w:rFonts w:asciiTheme="majorHAnsi" w:hAnsiTheme="majorHAnsi" w:cstheme="majorHAnsi"/>
          <w:lang w:val="fi-FI"/>
        </w:rPr>
      </w:pPr>
      <w:r w:rsidRPr="00D3682A">
        <w:rPr>
          <w:rFonts w:asciiTheme="majorHAnsi" w:hAnsiTheme="majorHAnsi" w:cstheme="majorHAnsi"/>
          <w:lang w:val="fi-FI"/>
        </w:rPr>
        <w:t>Kansaneläkelaitos</w:t>
      </w:r>
      <w:r w:rsidRPr="00D3682A">
        <w:rPr>
          <w:rFonts w:asciiTheme="majorHAnsi" w:hAnsiTheme="majorHAnsi" w:cstheme="majorHAnsi"/>
          <w:lang w:val="fi-FI"/>
        </w:rPr>
        <w:tab/>
      </w:r>
      <w:r w:rsidRPr="00D3682A">
        <w:rPr>
          <w:rFonts w:asciiTheme="majorHAnsi" w:hAnsiTheme="majorHAnsi" w:cstheme="majorHAnsi"/>
          <w:lang w:val="fi-FI"/>
        </w:rPr>
        <w:tab/>
      </w:r>
      <w:r w:rsidRPr="00D3682A">
        <w:rPr>
          <w:rFonts w:asciiTheme="majorHAnsi" w:hAnsiTheme="majorHAnsi" w:cstheme="majorHAnsi"/>
          <w:lang w:val="fi-FI"/>
        </w:rPr>
        <w:tab/>
      </w:r>
      <w:r w:rsidRPr="00D3682A">
        <w:rPr>
          <w:rFonts w:asciiTheme="majorHAnsi" w:hAnsiTheme="majorHAnsi" w:cstheme="majorHAnsi"/>
          <w:lang w:val="fi-FI"/>
        </w:rPr>
        <w:tab/>
      </w:r>
      <w:proofErr w:type="gramStart"/>
      <w:r w:rsidR="00D3682A" w:rsidRPr="00D3682A">
        <w:rPr>
          <w:rFonts w:asciiTheme="majorHAnsi" w:hAnsiTheme="majorHAnsi" w:cstheme="majorHAnsi"/>
          <w:highlight w:val="yellow"/>
          <w:lang w:val="fi-FI"/>
        </w:rPr>
        <w:t xml:space="preserve">XX </w:t>
      </w:r>
      <w:r w:rsidR="008D5275">
        <w:rPr>
          <w:rFonts w:asciiTheme="majorHAnsi" w:hAnsiTheme="majorHAnsi" w:cstheme="majorHAnsi"/>
          <w:highlight w:val="yellow"/>
          <w:lang w:val="fi-FI"/>
        </w:rPr>
        <w:t xml:space="preserve"> -</w:t>
      </w:r>
      <w:proofErr w:type="spellStart"/>
      <w:proofErr w:type="gramEnd"/>
      <w:r w:rsidRPr="00D3682A">
        <w:rPr>
          <w:rFonts w:asciiTheme="majorHAnsi" w:hAnsiTheme="majorHAnsi" w:cstheme="majorHAnsi"/>
          <w:highlight w:val="yellow"/>
          <w:lang w:val="fi-FI"/>
        </w:rPr>
        <w:t>ikuuta</w:t>
      </w:r>
      <w:proofErr w:type="spellEnd"/>
      <w:r w:rsidRPr="00D3682A">
        <w:rPr>
          <w:rFonts w:asciiTheme="majorHAnsi" w:hAnsiTheme="majorHAnsi" w:cstheme="majorHAnsi"/>
          <w:lang w:val="fi-FI"/>
        </w:rPr>
        <w:t>, 2025</w:t>
      </w:r>
      <w:r w:rsidRPr="00D3682A">
        <w:rPr>
          <w:rFonts w:asciiTheme="majorHAnsi" w:hAnsiTheme="majorHAnsi" w:cstheme="majorHAnsi"/>
          <w:lang w:val="fi-FI"/>
        </w:rPr>
        <w:br/>
        <w:t>PL 78</w:t>
      </w:r>
      <w:r w:rsidRPr="00D3682A">
        <w:rPr>
          <w:rFonts w:asciiTheme="majorHAnsi" w:hAnsiTheme="majorHAnsi" w:cstheme="majorHAnsi"/>
          <w:lang w:val="fi-FI"/>
        </w:rPr>
        <w:br/>
        <w:t>FI-00381 Helsinki</w:t>
      </w:r>
      <w:r w:rsidRPr="00D3682A">
        <w:rPr>
          <w:rFonts w:asciiTheme="majorHAnsi" w:hAnsiTheme="majorHAnsi" w:cstheme="majorHAnsi"/>
          <w:lang w:val="fi-FI"/>
        </w:rPr>
        <w:br/>
        <w:t>Finland</w:t>
      </w:r>
    </w:p>
    <w:p w14:paraId="02115141" w14:textId="730DA454" w:rsidR="009F4286" w:rsidRPr="00D3682A" w:rsidRDefault="005C5F4E">
      <w:pPr>
        <w:rPr>
          <w:rFonts w:asciiTheme="majorHAnsi" w:hAnsiTheme="majorHAnsi" w:cstheme="majorHAnsi"/>
          <w:lang w:val="fi-FI"/>
        </w:rPr>
      </w:pPr>
      <w:r>
        <w:rPr>
          <w:rFonts w:asciiTheme="majorHAnsi" w:hAnsiTheme="majorHAnsi" w:cstheme="majorHAnsi"/>
          <w:lang w:val="fi-FI"/>
        </w:rPr>
        <w:br/>
      </w:r>
      <w:r w:rsidRPr="005C5F4E">
        <w:rPr>
          <w:rFonts w:asciiTheme="majorHAnsi" w:hAnsiTheme="majorHAnsi" w:cstheme="majorHAnsi"/>
          <w:highlight w:val="yellow"/>
          <w:lang w:val="fi-FI"/>
        </w:rPr>
        <w:t>Eläkeläisen nimi</w:t>
      </w:r>
      <w:r w:rsidR="00F34FBE" w:rsidRPr="005C5F4E">
        <w:rPr>
          <w:rFonts w:asciiTheme="majorHAnsi" w:hAnsiTheme="majorHAnsi" w:cstheme="majorHAnsi"/>
          <w:highlight w:val="yellow"/>
          <w:lang w:val="fi-FI"/>
        </w:rPr>
        <w:br/>
      </w:r>
      <w:r w:rsidR="00986881" w:rsidRPr="005C5F4E">
        <w:rPr>
          <w:rFonts w:asciiTheme="majorHAnsi" w:hAnsiTheme="majorHAnsi" w:cstheme="majorHAnsi"/>
          <w:highlight w:val="yellow"/>
          <w:lang w:val="fi-FI"/>
        </w:rPr>
        <w:t>Henkilöturvatunnus:</w:t>
      </w:r>
      <w:r w:rsidR="009F4286" w:rsidRPr="005C5F4E">
        <w:rPr>
          <w:rFonts w:asciiTheme="majorHAnsi" w:hAnsiTheme="majorHAnsi" w:cstheme="majorHAnsi"/>
          <w:highlight w:val="yellow"/>
          <w:lang w:val="fi-FI"/>
        </w:rPr>
        <w:br/>
      </w:r>
      <w:r w:rsidR="00D3682A" w:rsidRPr="005C5F4E">
        <w:rPr>
          <w:rFonts w:asciiTheme="majorHAnsi" w:hAnsiTheme="majorHAnsi" w:cstheme="majorHAnsi"/>
          <w:highlight w:val="yellow"/>
          <w:lang w:val="fi-FI"/>
        </w:rPr>
        <w:t>Osoite</w:t>
      </w:r>
      <w:r w:rsidR="00F34FBE" w:rsidRPr="005C5F4E">
        <w:rPr>
          <w:rFonts w:asciiTheme="majorHAnsi" w:hAnsiTheme="majorHAnsi" w:cstheme="majorHAnsi"/>
          <w:highlight w:val="yellow"/>
          <w:lang w:val="fi-FI"/>
        </w:rPr>
        <w:br/>
        <w:t xml:space="preserve">Sähköposti: </w:t>
      </w:r>
      <w:r w:rsidR="00F34FBE" w:rsidRPr="00D3682A">
        <w:rPr>
          <w:rFonts w:asciiTheme="majorHAnsi" w:hAnsiTheme="majorHAnsi" w:cstheme="majorHAnsi"/>
          <w:highlight w:val="yellow"/>
          <w:lang w:val="fi-FI"/>
        </w:rPr>
        <w:br/>
        <w:t>Puhelin:</w:t>
      </w:r>
    </w:p>
    <w:p w14:paraId="36955F37" w14:textId="571B77BF" w:rsidR="00F34FBE" w:rsidRPr="00D3682A" w:rsidRDefault="00F34FBE">
      <w:pPr>
        <w:rPr>
          <w:rFonts w:asciiTheme="majorHAnsi" w:hAnsiTheme="majorHAnsi" w:cstheme="majorHAnsi"/>
          <w:lang w:val="fi-FI"/>
        </w:rPr>
      </w:pPr>
    </w:p>
    <w:p w14:paraId="1C26E3C5" w14:textId="77777777" w:rsidR="009F4286" w:rsidRPr="00D3682A" w:rsidRDefault="009F4286">
      <w:pPr>
        <w:rPr>
          <w:rFonts w:asciiTheme="majorHAnsi" w:hAnsiTheme="majorHAnsi" w:cstheme="majorHAnsi"/>
          <w:lang w:val="fi-FI"/>
        </w:rPr>
      </w:pPr>
    </w:p>
    <w:p w14:paraId="5F9F452E" w14:textId="080B16CA" w:rsidR="0099604D" w:rsidRPr="00D3682A" w:rsidRDefault="0099604D">
      <w:pPr>
        <w:rPr>
          <w:rFonts w:asciiTheme="majorHAnsi" w:hAnsiTheme="majorHAnsi" w:cstheme="majorHAnsi"/>
          <w:b/>
          <w:bCs/>
          <w:lang w:val="fi-FI"/>
        </w:rPr>
      </w:pPr>
      <w:r w:rsidRPr="00D3682A">
        <w:rPr>
          <w:rFonts w:asciiTheme="majorHAnsi" w:hAnsiTheme="majorHAnsi" w:cstheme="majorHAnsi"/>
          <w:b/>
          <w:bCs/>
          <w:lang w:val="fi-FI"/>
        </w:rPr>
        <w:t xml:space="preserve">Oikaisuvaatimus koskien päätöstä </w:t>
      </w:r>
      <w:r w:rsidR="009F4286" w:rsidRPr="00D3682A">
        <w:rPr>
          <w:rFonts w:asciiTheme="majorHAnsi" w:hAnsiTheme="majorHAnsi" w:cstheme="majorHAnsi"/>
          <w:b/>
          <w:bCs/>
          <w:lang w:val="fi-FI"/>
        </w:rPr>
        <w:t>vanhuuseläkkeestä 2025-01-14</w:t>
      </w:r>
    </w:p>
    <w:p w14:paraId="1B2831E9" w14:textId="77777777" w:rsidR="0099604D" w:rsidRPr="00D3682A" w:rsidRDefault="0099604D">
      <w:pPr>
        <w:rPr>
          <w:rFonts w:asciiTheme="majorHAnsi" w:hAnsiTheme="majorHAnsi" w:cstheme="majorHAnsi"/>
          <w:lang w:val="fi-FI"/>
        </w:rPr>
      </w:pPr>
    </w:p>
    <w:p w14:paraId="23744B3F" w14:textId="43046201" w:rsidR="0099604D" w:rsidRPr="00D3682A" w:rsidRDefault="0099604D">
      <w:pPr>
        <w:rPr>
          <w:rFonts w:asciiTheme="majorHAnsi" w:hAnsiTheme="majorHAnsi" w:cstheme="majorHAnsi"/>
          <w:b/>
          <w:bCs/>
          <w:lang w:val="fi-FI"/>
        </w:rPr>
      </w:pPr>
      <w:r w:rsidRPr="00D3682A">
        <w:rPr>
          <w:rFonts w:asciiTheme="majorHAnsi" w:hAnsiTheme="majorHAnsi" w:cstheme="majorHAnsi"/>
          <w:b/>
          <w:bCs/>
          <w:lang w:val="fi-FI"/>
        </w:rPr>
        <w:t>Vaatimukset</w:t>
      </w:r>
    </w:p>
    <w:p w14:paraId="15AD9F9A" w14:textId="6B883BB7" w:rsidR="0099604D" w:rsidRPr="00D3682A" w:rsidRDefault="0099604D" w:rsidP="0099604D">
      <w:pPr>
        <w:rPr>
          <w:rFonts w:asciiTheme="majorHAnsi" w:hAnsiTheme="majorHAnsi" w:cstheme="majorHAnsi"/>
          <w:lang w:val="fi-FI"/>
        </w:rPr>
      </w:pPr>
      <w:r w:rsidRPr="00D3682A">
        <w:rPr>
          <w:rFonts w:asciiTheme="majorHAnsi" w:hAnsiTheme="majorHAnsi" w:cstheme="majorHAnsi"/>
          <w:lang w:val="fi-FI"/>
        </w:rPr>
        <w:t xml:space="preserve">Täten vaadin oikaisua Kansaneläkelaitoksen </w:t>
      </w:r>
      <w:r w:rsidRPr="00D3682A">
        <w:rPr>
          <w:rFonts w:asciiTheme="majorHAnsi" w:hAnsiTheme="majorHAnsi" w:cstheme="majorHAnsi"/>
          <w:highlight w:val="yellow"/>
          <w:lang w:val="fi-FI"/>
        </w:rPr>
        <w:t>1</w:t>
      </w:r>
      <w:r w:rsidR="009F4286" w:rsidRPr="00D3682A">
        <w:rPr>
          <w:rFonts w:asciiTheme="majorHAnsi" w:hAnsiTheme="majorHAnsi" w:cstheme="majorHAnsi"/>
          <w:highlight w:val="yellow"/>
          <w:lang w:val="fi-FI"/>
        </w:rPr>
        <w:t>4</w:t>
      </w:r>
      <w:r w:rsidRPr="00D3682A">
        <w:rPr>
          <w:rFonts w:asciiTheme="majorHAnsi" w:hAnsiTheme="majorHAnsi" w:cstheme="majorHAnsi"/>
          <w:lang w:val="fi-FI"/>
        </w:rPr>
        <w:t xml:space="preserve"> tammikuuta 2025 antamaan päätökseen eläkkeeni </w:t>
      </w:r>
      <w:r w:rsidR="00C30E62" w:rsidRPr="00D3682A">
        <w:rPr>
          <w:rFonts w:asciiTheme="majorHAnsi" w:hAnsiTheme="majorHAnsi" w:cstheme="majorHAnsi"/>
          <w:lang w:val="fi-FI"/>
        </w:rPr>
        <w:t xml:space="preserve">maksun keskeyttämisen (käytännössä </w:t>
      </w:r>
      <w:r w:rsidRPr="00D3682A">
        <w:rPr>
          <w:rFonts w:asciiTheme="majorHAnsi" w:hAnsiTheme="majorHAnsi" w:cstheme="majorHAnsi"/>
          <w:lang w:val="fi-FI"/>
        </w:rPr>
        <w:t>lakkauttamise</w:t>
      </w:r>
      <w:r w:rsidR="00C30E62" w:rsidRPr="00D3682A">
        <w:rPr>
          <w:rFonts w:asciiTheme="majorHAnsi" w:hAnsiTheme="majorHAnsi" w:cstheme="majorHAnsi"/>
          <w:lang w:val="fi-FI"/>
        </w:rPr>
        <w:t>n)</w:t>
      </w:r>
      <w:r w:rsidR="00B471D3" w:rsidRPr="00D3682A">
        <w:rPr>
          <w:rFonts w:asciiTheme="majorHAnsi" w:hAnsiTheme="majorHAnsi" w:cstheme="majorHAnsi"/>
          <w:lang w:val="fi-FI"/>
        </w:rPr>
        <w:t xml:space="preserve"> </w:t>
      </w:r>
      <w:r w:rsidR="005C0E64" w:rsidRPr="00D3682A">
        <w:rPr>
          <w:rFonts w:asciiTheme="majorHAnsi" w:hAnsiTheme="majorHAnsi" w:cstheme="majorHAnsi"/>
          <w:lang w:val="fi-FI"/>
        </w:rPr>
        <w:t>ja eläkkeen</w:t>
      </w:r>
      <w:r w:rsidR="00B471D3" w:rsidRPr="00D3682A">
        <w:rPr>
          <w:rFonts w:asciiTheme="majorHAnsi" w:hAnsiTheme="majorHAnsi" w:cstheme="majorHAnsi"/>
          <w:lang w:val="fi-FI"/>
        </w:rPr>
        <w:t>i</w:t>
      </w:r>
      <w:r w:rsidR="005C0E64" w:rsidRPr="00D3682A">
        <w:rPr>
          <w:rFonts w:asciiTheme="majorHAnsi" w:hAnsiTheme="majorHAnsi" w:cstheme="majorHAnsi"/>
          <w:lang w:val="fi-FI"/>
        </w:rPr>
        <w:t xml:space="preserve"> maksun palauttamista,</w:t>
      </w:r>
      <w:r w:rsidRPr="00D3682A">
        <w:rPr>
          <w:rFonts w:asciiTheme="majorHAnsi" w:hAnsiTheme="majorHAnsi" w:cstheme="majorHAnsi"/>
          <w:lang w:val="fi-FI"/>
        </w:rPr>
        <w:t xml:space="preserve"> koska päätöksen täytäntöönpano aiheuttaisi minulle kohtuutonta taloudellista ja terveydellistä haittaa ja koska päätöksen lainmukaisuus on kyseenalainen ja asia on vireillä EU-komissiossa. </w:t>
      </w:r>
      <w:r w:rsidR="00F34FBE" w:rsidRPr="00D3682A">
        <w:rPr>
          <w:rFonts w:asciiTheme="majorHAnsi" w:hAnsiTheme="majorHAnsi" w:cstheme="majorHAnsi"/>
          <w:lang w:val="fi-FI"/>
        </w:rPr>
        <w:t xml:space="preserve">[esim. </w:t>
      </w:r>
      <w:proofErr w:type="spellStart"/>
      <w:r w:rsidR="008D5275">
        <w:rPr>
          <w:rFonts w:asciiTheme="majorHAnsi" w:hAnsiTheme="majorHAnsi" w:cstheme="majorHAnsi"/>
          <w:lang w:val="fi-FI"/>
        </w:rPr>
        <w:t>SEKL:n</w:t>
      </w:r>
      <w:proofErr w:type="spellEnd"/>
      <w:r w:rsidR="008D5275">
        <w:rPr>
          <w:rFonts w:asciiTheme="majorHAnsi" w:hAnsiTheme="majorHAnsi" w:cstheme="majorHAnsi"/>
          <w:lang w:val="fi-FI"/>
        </w:rPr>
        <w:t xml:space="preserve"> </w:t>
      </w:r>
      <w:r w:rsidR="00F34FBE" w:rsidRPr="00D3682A">
        <w:rPr>
          <w:rFonts w:asciiTheme="majorHAnsi" w:hAnsiTheme="majorHAnsi" w:cstheme="majorHAnsi"/>
          <w:lang w:val="fi-FI"/>
        </w:rPr>
        <w:t xml:space="preserve">kanne </w:t>
      </w:r>
      <w:proofErr w:type="spellStart"/>
      <w:proofErr w:type="gramStart"/>
      <w:r w:rsidR="00F34FBE" w:rsidRPr="00D3682A">
        <w:rPr>
          <w:rFonts w:asciiTheme="majorHAnsi" w:hAnsiTheme="majorHAnsi" w:cstheme="majorHAnsi"/>
          <w:lang w:val="fi-FI"/>
        </w:rPr>
        <w:t>CPLT</w:t>
      </w:r>
      <w:proofErr w:type="spellEnd"/>
      <w:r w:rsidR="00F34FBE" w:rsidRPr="00D3682A">
        <w:rPr>
          <w:rFonts w:asciiTheme="majorHAnsi" w:hAnsiTheme="majorHAnsi" w:cstheme="majorHAnsi"/>
          <w:lang w:val="fi-FI"/>
        </w:rPr>
        <w:t>(</w:t>
      </w:r>
      <w:proofErr w:type="gramEnd"/>
      <w:r w:rsidR="00F34FBE" w:rsidRPr="00D3682A">
        <w:rPr>
          <w:rFonts w:asciiTheme="majorHAnsi" w:hAnsiTheme="majorHAnsi" w:cstheme="majorHAnsi"/>
          <w:lang w:val="fi-FI"/>
        </w:rPr>
        <w:t>2025)00031]</w:t>
      </w:r>
      <w:r w:rsidR="00B471D3" w:rsidRPr="00D3682A">
        <w:rPr>
          <w:rFonts w:asciiTheme="majorHAnsi" w:hAnsiTheme="majorHAnsi" w:cstheme="majorHAnsi"/>
          <w:lang w:val="fi-FI"/>
        </w:rPr>
        <w:t xml:space="preserve"> </w:t>
      </w:r>
    </w:p>
    <w:p w14:paraId="15B22FB7" w14:textId="57508489" w:rsidR="0099604D" w:rsidRPr="00D3682A" w:rsidRDefault="0099604D" w:rsidP="0099604D">
      <w:pPr>
        <w:rPr>
          <w:rFonts w:asciiTheme="majorHAnsi" w:hAnsiTheme="majorHAnsi" w:cstheme="majorHAnsi"/>
          <w:lang w:val="fi-FI"/>
        </w:rPr>
      </w:pPr>
      <w:r w:rsidRPr="00D3682A">
        <w:rPr>
          <w:rFonts w:asciiTheme="majorHAnsi" w:hAnsiTheme="majorHAnsi" w:cstheme="majorHAnsi"/>
          <w:lang w:val="fi-FI"/>
        </w:rPr>
        <w:t>Lisäksi vaadin</w:t>
      </w:r>
      <w:r w:rsidR="00B471D3" w:rsidRPr="00D3682A">
        <w:rPr>
          <w:rFonts w:asciiTheme="majorHAnsi" w:hAnsiTheme="majorHAnsi" w:cstheme="majorHAnsi"/>
          <w:lang w:val="fi-FI"/>
        </w:rPr>
        <w:t xml:space="preserve"> tämän päätöksen</w:t>
      </w:r>
      <w:r w:rsidRPr="00D3682A">
        <w:rPr>
          <w:rFonts w:asciiTheme="majorHAnsi" w:hAnsiTheme="majorHAnsi" w:cstheme="majorHAnsi"/>
          <w:lang w:val="fi-FI"/>
        </w:rPr>
        <w:t xml:space="preserve"> täytäntöönpanon </w:t>
      </w:r>
      <w:r w:rsidR="00B471D3" w:rsidRPr="00D3682A">
        <w:rPr>
          <w:rFonts w:asciiTheme="majorHAnsi" w:hAnsiTheme="majorHAnsi" w:cstheme="majorHAnsi"/>
          <w:lang w:val="fi-FI"/>
        </w:rPr>
        <w:t>lykkäämistä</w:t>
      </w:r>
      <w:r w:rsidRPr="00D3682A">
        <w:rPr>
          <w:rFonts w:asciiTheme="majorHAnsi" w:hAnsiTheme="majorHAnsi" w:cstheme="majorHAnsi"/>
          <w:lang w:val="fi-FI"/>
        </w:rPr>
        <w:t xml:space="preserve"> asian käsittelyn loppuun </w:t>
      </w:r>
      <w:r w:rsidR="009F4286" w:rsidRPr="00D3682A">
        <w:rPr>
          <w:rFonts w:asciiTheme="majorHAnsi" w:hAnsiTheme="majorHAnsi" w:cstheme="majorHAnsi"/>
          <w:lang w:val="fi-FI"/>
        </w:rPr>
        <w:t>asti,</w:t>
      </w:r>
      <w:r w:rsidRPr="00D3682A">
        <w:rPr>
          <w:rFonts w:asciiTheme="majorHAnsi" w:hAnsiTheme="majorHAnsi" w:cstheme="majorHAnsi"/>
          <w:lang w:val="fi-FI"/>
        </w:rPr>
        <w:t xml:space="preserve"> koska päätös </w:t>
      </w:r>
      <w:r w:rsidR="00B471D3" w:rsidRPr="00D3682A">
        <w:rPr>
          <w:rFonts w:asciiTheme="majorHAnsi" w:hAnsiTheme="majorHAnsi" w:cstheme="majorHAnsi"/>
          <w:lang w:val="fi-FI"/>
        </w:rPr>
        <w:t xml:space="preserve">nykyisellään </w:t>
      </w:r>
      <w:r w:rsidRPr="00D3682A">
        <w:rPr>
          <w:rFonts w:asciiTheme="majorHAnsi" w:hAnsiTheme="majorHAnsi" w:cstheme="majorHAnsi"/>
          <w:lang w:val="fi-FI"/>
        </w:rPr>
        <w:t>jää tämän valituksen sekä EU-komissiossa vireillä olevan kantelun takia ilman lainvoimaa</w:t>
      </w:r>
      <w:r w:rsidR="00B471D3" w:rsidRPr="00D3682A">
        <w:rPr>
          <w:rFonts w:asciiTheme="majorHAnsi" w:hAnsiTheme="majorHAnsi" w:cstheme="majorHAnsi"/>
          <w:lang w:val="fi-FI"/>
        </w:rPr>
        <w:t>.</w:t>
      </w:r>
    </w:p>
    <w:p w14:paraId="7EA8A5C6" w14:textId="77777777" w:rsidR="0099604D" w:rsidRPr="00D3682A" w:rsidRDefault="0099604D" w:rsidP="0099604D">
      <w:pPr>
        <w:rPr>
          <w:rFonts w:asciiTheme="majorHAnsi" w:hAnsiTheme="majorHAnsi" w:cstheme="majorHAnsi"/>
          <w:lang w:val="fi-FI"/>
        </w:rPr>
      </w:pPr>
    </w:p>
    <w:p w14:paraId="5F5A8767" w14:textId="3DFF404B" w:rsidR="0099604D" w:rsidRPr="00D3682A" w:rsidRDefault="0099604D" w:rsidP="0099604D">
      <w:pPr>
        <w:rPr>
          <w:rFonts w:asciiTheme="majorHAnsi" w:hAnsiTheme="majorHAnsi" w:cstheme="majorHAnsi"/>
          <w:b/>
          <w:bCs/>
          <w:lang w:val="fi-FI"/>
        </w:rPr>
      </w:pPr>
      <w:r w:rsidRPr="00D3682A">
        <w:rPr>
          <w:rFonts w:asciiTheme="majorHAnsi" w:hAnsiTheme="majorHAnsi" w:cstheme="majorHAnsi"/>
          <w:b/>
          <w:bCs/>
          <w:lang w:val="fi-FI"/>
        </w:rPr>
        <w:t>Perusteet</w:t>
      </w:r>
    </w:p>
    <w:p w14:paraId="641FDB61" w14:textId="383184CA" w:rsidR="005C0E64" w:rsidRPr="00D3682A" w:rsidRDefault="005C0E64" w:rsidP="0099604D">
      <w:pPr>
        <w:rPr>
          <w:rFonts w:asciiTheme="majorHAnsi" w:hAnsiTheme="majorHAnsi" w:cstheme="majorHAnsi"/>
          <w:u w:val="single"/>
          <w:lang w:val="fi-FI"/>
        </w:rPr>
      </w:pPr>
      <w:r w:rsidRPr="00D3682A">
        <w:rPr>
          <w:rFonts w:asciiTheme="majorHAnsi" w:hAnsiTheme="majorHAnsi" w:cstheme="majorHAnsi"/>
          <w:u w:val="single"/>
          <w:lang w:val="fi-FI"/>
        </w:rPr>
        <w:t>Viranomaispäätöksen</w:t>
      </w:r>
      <w:r w:rsidR="00CC3FEE" w:rsidRPr="00D3682A">
        <w:rPr>
          <w:rFonts w:asciiTheme="majorHAnsi" w:hAnsiTheme="majorHAnsi" w:cstheme="majorHAnsi"/>
          <w:u w:val="single"/>
          <w:lang w:val="fi-FI"/>
        </w:rPr>
        <w:t xml:space="preserve"> haitalliset</w:t>
      </w:r>
      <w:r w:rsidRPr="00D3682A">
        <w:rPr>
          <w:rFonts w:asciiTheme="majorHAnsi" w:hAnsiTheme="majorHAnsi" w:cstheme="majorHAnsi"/>
          <w:u w:val="single"/>
          <w:lang w:val="fi-FI"/>
        </w:rPr>
        <w:t xml:space="preserve"> vaikutukset minun elämääni</w:t>
      </w:r>
    </w:p>
    <w:p w14:paraId="2B86E01F" w14:textId="0A930B52" w:rsidR="005C0E64" w:rsidRPr="00D3682A" w:rsidRDefault="009F4286" w:rsidP="0099604D">
      <w:pPr>
        <w:rPr>
          <w:rFonts w:asciiTheme="majorHAnsi" w:hAnsiTheme="majorHAnsi" w:cstheme="majorHAnsi"/>
          <w:lang w:val="fi-FI"/>
        </w:rPr>
      </w:pPr>
      <w:r w:rsidRPr="00D3682A">
        <w:rPr>
          <w:rFonts w:asciiTheme="majorHAnsi" w:hAnsiTheme="majorHAnsi" w:cstheme="majorHAnsi"/>
          <w:lang w:val="fi-FI"/>
        </w:rPr>
        <w:t xml:space="preserve">Saan </w:t>
      </w:r>
      <w:r w:rsidR="00D3682A" w:rsidRPr="00D3682A">
        <w:rPr>
          <w:rFonts w:asciiTheme="majorHAnsi" w:hAnsiTheme="majorHAnsi" w:cstheme="majorHAnsi"/>
          <w:highlight w:val="yellow"/>
          <w:lang w:val="fi-FI"/>
        </w:rPr>
        <w:t>XX</w:t>
      </w:r>
      <w:r w:rsidRPr="00D3682A">
        <w:rPr>
          <w:rFonts w:asciiTheme="majorHAnsi" w:hAnsiTheme="majorHAnsi" w:cstheme="majorHAnsi"/>
          <w:lang w:val="fi-FI"/>
        </w:rPr>
        <w:t xml:space="preserve"> EUR kuukaudessa (</w:t>
      </w:r>
      <w:r w:rsidR="00D3682A" w:rsidRPr="00D3682A">
        <w:rPr>
          <w:rFonts w:asciiTheme="majorHAnsi" w:hAnsiTheme="majorHAnsi" w:cstheme="majorHAnsi"/>
          <w:highlight w:val="yellow"/>
          <w:lang w:val="fi-FI"/>
        </w:rPr>
        <w:t>XX</w:t>
      </w:r>
      <w:r w:rsidR="00D3682A" w:rsidRPr="00D3682A">
        <w:rPr>
          <w:rFonts w:asciiTheme="majorHAnsi" w:hAnsiTheme="majorHAnsi" w:cstheme="majorHAnsi"/>
          <w:lang w:val="fi-FI"/>
        </w:rPr>
        <w:t xml:space="preserve"> </w:t>
      </w:r>
      <w:r w:rsidRPr="00D3682A">
        <w:rPr>
          <w:rFonts w:asciiTheme="majorHAnsi" w:hAnsiTheme="majorHAnsi" w:cstheme="majorHAnsi"/>
          <w:lang w:val="fi-FI"/>
        </w:rPr>
        <w:t xml:space="preserve">EUR vuodessa) vanhuuseläkettä Suomesta. Kuukausittain summa on oleellinen osa taloudellista toimeentuloani. Rahalla maksan </w:t>
      </w:r>
      <w:proofErr w:type="spellStart"/>
      <w:r w:rsidRPr="00D3682A">
        <w:rPr>
          <w:rFonts w:asciiTheme="majorHAnsi" w:hAnsiTheme="majorHAnsi" w:cstheme="majorHAnsi"/>
          <w:lang w:val="fi-FI"/>
        </w:rPr>
        <w:t>m.m</w:t>
      </w:r>
      <w:proofErr w:type="spellEnd"/>
      <w:r w:rsidRPr="00D3682A">
        <w:rPr>
          <w:rFonts w:asciiTheme="majorHAnsi" w:hAnsiTheme="majorHAnsi" w:cstheme="majorHAnsi"/>
          <w:lang w:val="fi-FI"/>
        </w:rPr>
        <w:t xml:space="preserve">. </w:t>
      </w:r>
      <w:r w:rsidR="00D3682A" w:rsidRPr="00D3682A">
        <w:rPr>
          <w:rFonts w:asciiTheme="majorHAnsi" w:hAnsiTheme="majorHAnsi" w:cstheme="majorHAnsi"/>
          <w:highlight w:val="yellow"/>
          <w:lang w:val="fi-FI"/>
        </w:rPr>
        <w:t>[</w:t>
      </w:r>
      <w:r w:rsidRPr="00D3682A">
        <w:rPr>
          <w:rFonts w:asciiTheme="majorHAnsi" w:hAnsiTheme="majorHAnsi" w:cstheme="majorHAnsi"/>
          <w:highlight w:val="yellow"/>
          <w:lang w:val="fi-FI"/>
        </w:rPr>
        <w:t>ruoka-, matka- ja lääkekulujani.</w:t>
      </w:r>
      <w:r w:rsidR="00D3682A" w:rsidRPr="00D3682A">
        <w:rPr>
          <w:rFonts w:asciiTheme="majorHAnsi" w:hAnsiTheme="majorHAnsi" w:cstheme="majorHAnsi"/>
          <w:highlight w:val="yellow"/>
          <w:lang w:val="fi-FI"/>
        </w:rPr>
        <w:t>]</w:t>
      </w:r>
      <w:r w:rsidRPr="00D3682A">
        <w:rPr>
          <w:rFonts w:asciiTheme="majorHAnsi" w:hAnsiTheme="majorHAnsi" w:cstheme="majorHAnsi"/>
          <w:lang w:val="fi-FI"/>
        </w:rPr>
        <w:t xml:space="preserve"> Kuten tekemästäni taloudellisesta selvityksestä Kelalle anoessani eläkettä käy ilmi, minulla ei ole suuria tuloja eikä marginaaleja. </w:t>
      </w:r>
    </w:p>
    <w:p w14:paraId="6ACEB914" w14:textId="1AEE8911" w:rsidR="00ED4AFF" w:rsidRPr="00D3682A" w:rsidRDefault="009F4286" w:rsidP="0099604D">
      <w:pPr>
        <w:rPr>
          <w:rFonts w:asciiTheme="majorHAnsi" w:hAnsiTheme="majorHAnsi" w:cstheme="majorHAnsi"/>
          <w:lang w:val="fi-FI"/>
        </w:rPr>
      </w:pPr>
      <w:r w:rsidRPr="00D3682A">
        <w:rPr>
          <w:rFonts w:asciiTheme="majorHAnsi" w:hAnsiTheme="majorHAnsi" w:cstheme="majorHAnsi"/>
          <w:lang w:val="fi-FI"/>
        </w:rPr>
        <w:t>Eläkkeeni menetys tulee johtamaan huomattaviin taloudellisiin, sosiaalisiin ja terveydellisiin haittoihin,</w:t>
      </w:r>
      <w:r w:rsidR="005C0E64" w:rsidRPr="00D3682A">
        <w:rPr>
          <w:rFonts w:asciiTheme="majorHAnsi" w:hAnsiTheme="majorHAnsi" w:cstheme="majorHAnsi"/>
          <w:lang w:val="fi-FI"/>
        </w:rPr>
        <w:t xml:space="preserve"> varsinkin, kun </w:t>
      </w:r>
      <w:r w:rsidR="00D3682A" w:rsidRPr="00D3682A">
        <w:rPr>
          <w:rFonts w:asciiTheme="majorHAnsi" w:hAnsiTheme="majorHAnsi" w:cstheme="majorHAnsi"/>
          <w:lang w:val="fi-FI"/>
        </w:rPr>
        <w:t>[VAMMA, KYVYTTÖMYYS]</w:t>
      </w:r>
      <w:r w:rsidR="005C0E64" w:rsidRPr="00D3682A">
        <w:rPr>
          <w:rFonts w:asciiTheme="majorHAnsi" w:hAnsiTheme="majorHAnsi" w:cstheme="majorHAnsi"/>
          <w:lang w:val="fi-FI"/>
        </w:rPr>
        <w:t>. Eläkkeen menetys</w:t>
      </w:r>
      <w:r w:rsidRPr="00D3682A">
        <w:rPr>
          <w:rFonts w:asciiTheme="majorHAnsi" w:hAnsiTheme="majorHAnsi" w:cstheme="majorHAnsi"/>
          <w:lang w:val="fi-FI"/>
        </w:rPr>
        <w:t xml:space="preserve"> </w:t>
      </w:r>
      <w:r w:rsidR="005C0E64" w:rsidRPr="00D3682A">
        <w:rPr>
          <w:rFonts w:asciiTheme="majorHAnsi" w:hAnsiTheme="majorHAnsi" w:cstheme="majorHAnsi"/>
          <w:lang w:val="fi-FI"/>
        </w:rPr>
        <w:t xml:space="preserve">vaikuttaa mahdollisuuksiini maksaa erilaisia hoitopalveluja, kuten </w:t>
      </w:r>
      <w:r w:rsidR="00D3682A" w:rsidRPr="00D3682A">
        <w:rPr>
          <w:rFonts w:asciiTheme="majorHAnsi" w:hAnsiTheme="majorHAnsi" w:cstheme="majorHAnsi"/>
          <w:highlight w:val="yellow"/>
          <w:lang w:val="fi-FI"/>
        </w:rPr>
        <w:t xml:space="preserve">[ESIMERKKEJÄ SIITÄ, MISTÄ PITÄÄ </w:t>
      </w:r>
      <w:proofErr w:type="spellStart"/>
      <w:r w:rsidR="00D3682A" w:rsidRPr="00D3682A">
        <w:rPr>
          <w:rFonts w:asciiTheme="majorHAnsi" w:hAnsiTheme="majorHAnsi" w:cstheme="majorHAnsi"/>
          <w:highlight w:val="yellow"/>
          <w:lang w:val="fi-FI"/>
        </w:rPr>
        <w:t>LUOPUOA</w:t>
      </w:r>
      <w:proofErr w:type="spellEnd"/>
      <w:r w:rsidR="00D3682A" w:rsidRPr="00D3682A">
        <w:rPr>
          <w:rFonts w:asciiTheme="majorHAnsi" w:hAnsiTheme="majorHAnsi" w:cstheme="majorHAnsi"/>
          <w:highlight w:val="yellow"/>
          <w:lang w:val="fi-FI"/>
        </w:rPr>
        <w:t xml:space="preserve"> esim. </w:t>
      </w:r>
      <w:r w:rsidR="005C0E64" w:rsidRPr="00D3682A">
        <w:rPr>
          <w:rFonts w:asciiTheme="majorHAnsi" w:hAnsiTheme="majorHAnsi" w:cstheme="majorHAnsi"/>
          <w:highlight w:val="yellow"/>
          <w:lang w:val="fi-FI"/>
        </w:rPr>
        <w:t xml:space="preserve">jalkahoitoa ja hierontaa, apuvälineitä </w:t>
      </w:r>
      <w:r w:rsidR="008D5275">
        <w:rPr>
          <w:rFonts w:asciiTheme="majorHAnsi" w:hAnsiTheme="majorHAnsi" w:cstheme="majorHAnsi"/>
          <w:highlight w:val="yellow"/>
          <w:lang w:val="fi-FI"/>
        </w:rPr>
        <w:t>vamman</w:t>
      </w:r>
      <w:r w:rsidR="005C0E64" w:rsidRPr="00D3682A">
        <w:rPr>
          <w:rFonts w:asciiTheme="majorHAnsi" w:hAnsiTheme="majorHAnsi" w:cstheme="majorHAnsi"/>
          <w:highlight w:val="yellow"/>
          <w:lang w:val="fi-FI"/>
        </w:rPr>
        <w:t xml:space="preserve">i takia, terveellisiä elintarvikkeita, kuten hedelmiä ja vihanneksia, kuljetuspalveluja </w:t>
      </w:r>
      <w:r w:rsidR="008D5275">
        <w:rPr>
          <w:rFonts w:asciiTheme="majorHAnsi" w:hAnsiTheme="majorHAnsi" w:cstheme="majorHAnsi"/>
          <w:highlight w:val="yellow"/>
          <w:lang w:val="fi-FI"/>
        </w:rPr>
        <w:t xml:space="preserve">jotta voi </w:t>
      </w:r>
      <w:r w:rsidR="005C0E64" w:rsidRPr="00D3682A">
        <w:rPr>
          <w:rFonts w:asciiTheme="majorHAnsi" w:hAnsiTheme="majorHAnsi" w:cstheme="majorHAnsi"/>
          <w:highlight w:val="yellow"/>
          <w:lang w:val="fi-FI"/>
        </w:rPr>
        <w:t>osallistua kulttuuritarjontaan ja pitää yhteyttä perheeseen</w:t>
      </w:r>
      <w:r w:rsidR="008D5275">
        <w:rPr>
          <w:rFonts w:asciiTheme="majorHAnsi" w:hAnsiTheme="majorHAnsi" w:cstheme="majorHAnsi"/>
          <w:highlight w:val="yellow"/>
          <w:lang w:val="fi-FI"/>
        </w:rPr>
        <w:t xml:space="preserve"> </w:t>
      </w:r>
      <w:r w:rsidR="005C0E64" w:rsidRPr="00D3682A">
        <w:rPr>
          <w:rFonts w:asciiTheme="majorHAnsi" w:hAnsiTheme="majorHAnsi" w:cstheme="majorHAnsi"/>
          <w:highlight w:val="yellow"/>
          <w:lang w:val="fi-FI"/>
        </w:rPr>
        <w:t>ja ystäviin</w:t>
      </w:r>
      <w:r w:rsidR="008D5275">
        <w:rPr>
          <w:rFonts w:asciiTheme="majorHAnsi" w:hAnsiTheme="majorHAnsi" w:cstheme="majorHAnsi"/>
          <w:highlight w:val="yellow"/>
          <w:lang w:val="fi-FI"/>
        </w:rPr>
        <w:t>, ym</w:t>
      </w:r>
      <w:r w:rsidR="005C0E64" w:rsidRPr="00D3682A">
        <w:rPr>
          <w:rFonts w:asciiTheme="majorHAnsi" w:hAnsiTheme="majorHAnsi" w:cstheme="majorHAnsi"/>
          <w:highlight w:val="yellow"/>
          <w:lang w:val="fi-FI"/>
        </w:rPr>
        <w:t>.</w:t>
      </w:r>
      <w:r w:rsidR="00D3682A" w:rsidRPr="00D3682A">
        <w:rPr>
          <w:rFonts w:asciiTheme="majorHAnsi" w:hAnsiTheme="majorHAnsi" w:cstheme="majorHAnsi"/>
          <w:highlight w:val="yellow"/>
          <w:lang w:val="fi-FI"/>
        </w:rPr>
        <w:t>]</w:t>
      </w:r>
      <w:r w:rsidR="005C0E64" w:rsidRPr="00D3682A">
        <w:rPr>
          <w:rFonts w:asciiTheme="majorHAnsi" w:hAnsiTheme="majorHAnsi" w:cstheme="majorHAnsi"/>
          <w:lang w:val="fi-FI"/>
        </w:rPr>
        <w:t xml:space="preserve"> </w:t>
      </w:r>
    </w:p>
    <w:p w14:paraId="3071829F" w14:textId="4FC40753" w:rsidR="00464832" w:rsidRPr="00D3682A" w:rsidRDefault="005C0E64" w:rsidP="0099604D">
      <w:pPr>
        <w:rPr>
          <w:rFonts w:asciiTheme="majorHAnsi" w:hAnsiTheme="majorHAnsi" w:cstheme="majorHAnsi"/>
          <w:lang w:val="fi-FI"/>
        </w:rPr>
      </w:pPr>
      <w:r w:rsidRPr="00D3682A">
        <w:rPr>
          <w:rFonts w:asciiTheme="majorHAnsi" w:hAnsiTheme="majorHAnsi" w:cstheme="majorHAnsi"/>
          <w:lang w:val="fi-FI"/>
        </w:rPr>
        <w:t>Mahdollisuuteni elää laadukasta ja itsenäistä elämää myös ikäihmisenä pienenevät.</w:t>
      </w:r>
      <w:r w:rsidR="00ED4AFF" w:rsidRPr="00D3682A">
        <w:rPr>
          <w:rFonts w:asciiTheme="majorHAnsi" w:hAnsiTheme="majorHAnsi" w:cstheme="majorHAnsi"/>
          <w:lang w:val="fi-FI"/>
        </w:rPr>
        <w:t xml:space="preserve"> </w:t>
      </w:r>
      <w:r w:rsidR="00464832" w:rsidRPr="00D3682A">
        <w:rPr>
          <w:rFonts w:asciiTheme="majorHAnsi" w:hAnsiTheme="majorHAnsi" w:cstheme="majorHAnsi"/>
          <w:lang w:val="fi-FI"/>
        </w:rPr>
        <w:t xml:space="preserve">On kohtuutonta vaatia, että ikäiseni eläkeläinen joutuu luopumaan elämästään, kodistaan ja lähimmäisistään ja </w:t>
      </w:r>
      <w:r w:rsidR="00464832" w:rsidRPr="00D3682A">
        <w:rPr>
          <w:rFonts w:asciiTheme="majorHAnsi" w:hAnsiTheme="majorHAnsi" w:cstheme="majorHAnsi"/>
          <w:lang w:val="fi-FI"/>
        </w:rPr>
        <w:lastRenderedPageBreak/>
        <w:t xml:space="preserve">muuttaa Suomeen saadakseen osuutensa Suomen eläkejärjestelmästä, jonka piiriin on koko ikänsä kuulunut. </w:t>
      </w:r>
    </w:p>
    <w:p w14:paraId="6F05F125" w14:textId="77777777" w:rsidR="00C30E62" w:rsidRPr="00D3682A" w:rsidRDefault="00ED4AFF" w:rsidP="0099604D">
      <w:pPr>
        <w:rPr>
          <w:rFonts w:asciiTheme="majorHAnsi" w:hAnsiTheme="majorHAnsi" w:cstheme="majorHAnsi"/>
          <w:lang w:val="fi-FI"/>
        </w:rPr>
      </w:pPr>
      <w:r w:rsidRPr="00D3682A">
        <w:rPr>
          <w:rFonts w:asciiTheme="majorHAnsi" w:hAnsiTheme="majorHAnsi" w:cstheme="majorHAnsi"/>
          <w:lang w:val="fi-FI"/>
        </w:rPr>
        <w:t xml:space="preserve">Euroopan ihmisoikeussopimus on voimassa oleva laki myös Suomessa. Euroopan ihmisoikeustuomioistuin on sitovissa sopimuksissaan vahvistanut, että </w:t>
      </w:r>
      <w:r w:rsidRPr="00D3682A">
        <w:rPr>
          <w:rFonts w:asciiTheme="majorHAnsi" w:hAnsiTheme="majorHAnsi" w:cstheme="majorHAnsi"/>
          <w:i/>
          <w:iCs/>
          <w:lang w:val="fi-FI"/>
        </w:rPr>
        <w:t>eläke on osa henkilön omaisuutta</w:t>
      </w:r>
      <w:r w:rsidRPr="00D3682A">
        <w:rPr>
          <w:rFonts w:asciiTheme="majorHAnsi" w:hAnsiTheme="majorHAnsi" w:cstheme="majorHAnsi"/>
          <w:lang w:val="fi-FI"/>
        </w:rPr>
        <w:t>, jota suojaa perusoikeusasiakirjan</w:t>
      </w:r>
      <w:r w:rsidR="00C30E62" w:rsidRPr="00D3682A">
        <w:rPr>
          <w:rFonts w:asciiTheme="majorHAnsi" w:hAnsiTheme="majorHAnsi" w:cstheme="majorHAnsi"/>
          <w:lang w:val="fi-FI"/>
        </w:rPr>
        <w:t xml:space="preserve"> 1.</w:t>
      </w:r>
      <w:r w:rsidRPr="00D3682A">
        <w:rPr>
          <w:rFonts w:asciiTheme="majorHAnsi" w:hAnsiTheme="majorHAnsi" w:cstheme="majorHAnsi"/>
          <w:lang w:val="fi-FI"/>
        </w:rPr>
        <w:t xml:space="preserve"> </w:t>
      </w:r>
      <w:r w:rsidR="00C30E62" w:rsidRPr="00D3682A">
        <w:rPr>
          <w:rFonts w:asciiTheme="majorHAnsi" w:hAnsiTheme="majorHAnsi" w:cstheme="majorHAnsi"/>
          <w:lang w:val="fi-FI"/>
        </w:rPr>
        <w:t>lisäpöytäkirjan</w:t>
      </w:r>
      <w:r w:rsidRPr="00D3682A">
        <w:rPr>
          <w:rFonts w:asciiTheme="majorHAnsi" w:hAnsiTheme="majorHAnsi" w:cstheme="majorHAnsi"/>
          <w:lang w:val="fi-FI"/>
        </w:rPr>
        <w:t xml:space="preserve"> artikla 1. (</w:t>
      </w:r>
      <w:r w:rsidR="00775C22" w:rsidRPr="00D3682A">
        <w:rPr>
          <w:rFonts w:asciiTheme="majorHAnsi" w:hAnsiTheme="majorHAnsi" w:cstheme="majorHAnsi"/>
          <w:lang w:val="fi-FI"/>
        </w:rPr>
        <w:t>Fabian vs. Unkari 78117/13)</w:t>
      </w:r>
    </w:p>
    <w:p w14:paraId="75A7397F" w14:textId="0F7DFAA9" w:rsidR="00B471D3" w:rsidRPr="00D3682A" w:rsidRDefault="00ED4AFF" w:rsidP="0099604D">
      <w:pPr>
        <w:rPr>
          <w:rFonts w:asciiTheme="majorHAnsi" w:hAnsiTheme="majorHAnsi" w:cstheme="majorHAnsi"/>
          <w:lang w:val="fi-FI"/>
        </w:rPr>
      </w:pPr>
      <w:r w:rsidRPr="00D3682A">
        <w:rPr>
          <w:rFonts w:asciiTheme="majorHAnsi" w:hAnsiTheme="majorHAnsi" w:cstheme="majorHAnsi"/>
          <w:lang w:val="fi-FI"/>
        </w:rPr>
        <w:t>Päätös vaikuttaa myös perustuslain (19999/731) perusoikeuksiini luvun 2 seuraavissa kohdissa: § 6 momentit 1 ja 2 (yhdenvertaisuus</w:t>
      </w:r>
      <w:r w:rsidR="00F02F2B" w:rsidRPr="00D3682A">
        <w:rPr>
          <w:rFonts w:asciiTheme="majorHAnsi" w:hAnsiTheme="majorHAnsi" w:cstheme="majorHAnsi"/>
          <w:lang w:val="fi-FI"/>
        </w:rPr>
        <w:t>), §</w:t>
      </w:r>
      <w:r w:rsidRPr="00D3682A">
        <w:rPr>
          <w:rFonts w:asciiTheme="majorHAnsi" w:hAnsiTheme="majorHAnsi" w:cstheme="majorHAnsi"/>
          <w:lang w:val="fi-FI"/>
        </w:rPr>
        <w:t xml:space="preserve"> 15 (omaisuuden turva) § 19 momentti 2 (perustoimeentulon turva).</w:t>
      </w:r>
    </w:p>
    <w:p w14:paraId="2366CA3A" w14:textId="77777777" w:rsidR="005C0E64" w:rsidRPr="00D3682A" w:rsidRDefault="005C0E64" w:rsidP="0099604D">
      <w:pPr>
        <w:rPr>
          <w:rFonts w:asciiTheme="majorHAnsi" w:hAnsiTheme="majorHAnsi" w:cstheme="majorHAnsi"/>
          <w:lang w:val="fi-FI"/>
        </w:rPr>
      </w:pPr>
    </w:p>
    <w:p w14:paraId="0519C913" w14:textId="5A381E39" w:rsidR="005C0E64" w:rsidRPr="00D3682A" w:rsidRDefault="005C0E64" w:rsidP="0099604D">
      <w:pPr>
        <w:rPr>
          <w:rFonts w:asciiTheme="majorHAnsi" w:hAnsiTheme="majorHAnsi" w:cstheme="majorHAnsi"/>
          <w:u w:val="single"/>
          <w:lang w:val="fi-FI"/>
        </w:rPr>
      </w:pPr>
      <w:r w:rsidRPr="00D3682A">
        <w:rPr>
          <w:rFonts w:asciiTheme="majorHAnsi" w:hAnsiTheme="majorHAnsi" w:cstheme="majorHAnsi"/>
          <w:u w:val="single"/>
          <w:lang w:val="fi-FI"/>
        </w:rPr>
        <w:t>Päätös rikkoo yhdenvertaisuuttani</w:t>
      </w:r>
    </w:p>
    <w:p w14:paraId="467114A3" w14:textId="4630FF22" w:rsidR="00ED4AFF" w:rsidRPr="00D3682A" w:rsidRDefault="00464832" w:rsidP="0099604D">
      <w:pPr>
        <w:rPr>
          <w:rFonts w:asciiTheme="majorHAnsi" w:hAnsiTheme="majorHAnsi" w:cstheme="majorHAnsi"/>
          <w:lang w:val="fi-FI"/>
        </w:rPr>
      </w:pPr>
      <w:r w:rsidRPr="00D3682A">
        <w:rPr>
          <w:rFonts w:asciiTheme="majorHAnsi" w:hAnsiTheme="majorHAnsi" w:cstheme="majorHAnsi"/>
          <w:lang w:val="fi-FI"/>
        </w:rPr>
        <w:t>Päätös rikkoo yhdenvertaisuuttani samassa tilanteessa Suomessa asuvien eläkeläisiin verrattuna.</w:t>
      </w:r>
      <w:r w:rsidR="00ED4AFF" w:rsidRPr="00D3682A">
        <w:rPr>
          <w:rFonts w:asciiTheme="majorHAnsi" w:hAnsiTheme="majorHAnsi" w:cstheme="majorHAnsi"/>
          <w:lang w:val="fi-FI"/>
        </w:rPr>
        <w:t xml:space="preserve"> </w:t>
      </w:r>
      <w:r w:rsidRPr="00D3682A">
        <w:rPr>
          <w:rFonts w:asciiTheme="majorHAnsi" w:hAnsiTheme="majorHAnsi" w:cstheme="majorHAnsi"/>
          <w:lang w:val="fi-FI"/>
        </w:rPr>
        <w:t>Lakiperusteluista käy ilmi, että kyseinen vanhuuseläke jatkuu muuttumattomana Suomessa asuville. Eläke-edun luonnetta ei siis ole muutettu millään tavalla, mutta säännöt sen maksamisesta ulkomailla asuville muutettiin. Näin ollen minut on pantu eriarvoisuuteen asuinpaikan pohjalta, mikä on syrjintää</w:t>
      </w:r>
      <w:r w:rsidR="00ED4AFF" w:rsidRPr="00D3682A">
        <w:rPr>
          <w:rFonts w:asciiTheme="majorHAnsi" w:hAnsiTheme="majorHAnsi" w:cstheme="majorHAnsi"/>
          <w:lang w:val="fi-FI"/>
        </w:rPr>
        <w:t xml:space="preserve">. </w:t>
      </w:r>
    </w:p>
    <w:p w14:paraId="343DC5F4" w14:textId="114D6072" w:rsidR="00ED4AFF" w:rsidRPr="00D3682A" w:rsidRDefault="00CD2664" w:rsidP="0099604D">
      <w:pPr>
        <w:rPr>
          <w:rFonts w:asciiTheme="majorHAnsi" w:hAnsiTheme="majorHAnsi" w:cstheme="majorHAnsi"/>
          <w:lang w:val="fi-FI"/>
        </w:rPr>
      </w:pPr>
      <w:r w:rsidRPr="00D3682A">
        <w:rPr>
          <w:rFonts w:asciiTheme="majorHAnsi" w:hAnsiTheme="majorHAnsi" w:cstheme="majorHAnsi"/>
          <w:lang w:val="fi-FI"/>
        </w:rPr>
        <w:t>Lakiperusteluissa viitataan myös kansaneläkelain 65 §:</w:t>
      </w:r>
      <w:proofErr w:type="spellStart"/>
      <w:r w:rsidRPr="00D3682A">
        <w:rPr>
          <w:rFonts w:asciiTheme="majorHAnsi" w:hAnsiTheme="majorHAnsi" w:cstheme="majorHAnsi"/>
          <w:lang w:val="fi-FI"/>
        </w:rPr>
        <w:t>ään</w:t>
      </w:r>
      <w:proofErr w:type="spellEnd"/>
      <w:r w:rsidRPr="00D3682A">
        <w:rPr>
          <w:rFonts w:asciiTheme="majorHAnsi" w:hAnsiTheme="majorHAnsi" w:cstheme="majorHAnsi"/>
          <w:lang w:val="fi-FI"/>
        </w:rPr>
        <w:t xml:space="preserve">, joka koskee etuuden maksun keskeyttämistä ulkomaille muuton vuoksi. </w:t>
      </w:r>
      <w:r w:rsidR="00437F60" w:rsidRPr="00D3682A">
        <w:rPr>
          <w:rFonts w:asciiTheme="majorHAnsi" w:hAnsiTheme="majorHAnsi" w:cstheme="majorHAnsi"/>
          <w:lang w:val="fi-FI"/>
        </w:rPr>
        <w:t>Käytännön</w:t>
      </w:r>
      <w:r w:rsidRPr="00D3682A">
        <w:rPr>
          <w:rFonts w:asciiTheme="majorHAnsi" w:hAnsiTheme="majorHAnsi" w:cstheme="majorHAnsi"/>
          <w:lang w:val="fi-FI"/>
        </w:rPr>
        <w:t xml:space="preserve"> mukaan sitä ei sovelleta, jos henkilö muuttaa maahan, johon kansaneläkettä on maksettava sosiaaliturvasopimuksen perusteella</w:t>
      </w:r>
      <w:r w:rsidR="00437F60" w:rsidRPr="00D3682A">
        <w:rPr>
          <w:rFonts w:asciiTheme="majorHAnsi" w:hAnsiTheme="majorHAnsi" w:cstheme="majorHAnsi"/>
          <w:lang w:val="fi-FI"/>
        </w:rPr>
        <w:t xml:space="preserve">, siis </w:t>
      </w:r>
      <w:r w:rsidRPr="00D3682A">
        <w:rPr>
          <w:rFonts w:asciiTheme="majorHAnsi" w:hAnsiTheme="majorHAnsi" w:cstheme="majorHAnsi"/>
          <w:lang w:val="fi-FI"/>
        </w:rPr>
        <w:t>EU:n ulkopuoliset maat</w:t>
      </w:r>
      <w:r w:rsidR="00437F60" w:rsidRPr="00D3682A">
        <w:rPr>
          <w:rFonts w:asciiTheme="majorHAnsi" w:hAnsiTheme="majorHAnsi" w:cstheme="majorHAnsi"/>
          <w:lang w:val="fi-FI"/>
        </w:rPr>
        <w:t xml:space="preserve">, koska EU:ssa sosiaaliturva-asetus 883/2004 menee edelle (129/2024 vp). </w:t>
      </w:r>
      <w:r w:rsidRPr="00D3682A">
        <w:rPr>
          <w:rFonts w:asciiTheme="majorHAnsi" w:hAnsiTheme="majorHAnsi" w:cstheme="majorHAnsi"/>
          <w:lang w:val="fi-FI"/>
        </w:rPr>
        <w:t xml:space="preserve">Eli joudun myös eriarvoiseen tilanteeseen </w:t>
      </w:r>
      <w:r w:rsidR="00437F60" w:rsidRPr="00D3682A">
        <w:rPr>
          <w:rFonts w:asciiTheme="majorHAnsi" w:hAnsiTheme="majorHAnsi" w:cstheme="majorHAnsi"/>
          <w:lang w:val="fi-FI"/>
        </w:rPr>
        <w:t xml:space="preserve">verrattuna niiden </w:t>
      </w:r>
      <w:r w:rsidRPr="00D3682A">
        <w:rPr>
          <w:rFonts w:asciiTheme="majorHAnsi" w:hAnsiTheme="majorHAnsi" w:cstheme="majorHAnsi"/>
          <w:lang w:val="fi-FI"/>
        </w:rPr>
        <w:t>eläkeläisten kanssa, jotka asuvat esimerkiksi Yhdysvalloissa, Chilessä tai Australiassa</w:t>
      </w:r>
      <w:r w:rsidR="00437F60" w:rsidRPr="00D3682A">
        <w:rPr>
          <w:rFonts w:asciiTheme="majorHAnsi" w:hAnsiTheme="majorHAnsi" w:cstheme="majorHAnsi"/>
          <w:lang w:val="fi-FI"/>
        </w:rPr>
        <w:t xml:space="preserve">. </w:t>
      </w:r>
    </w:p>
    <w:p w14:paraId="28030509" w14:textId="251E6E5B" w:rsidR="00464832" w:rsidRPr="00D3682A" w:rsidRDefault="00CD2664" w:rsidP="0099604D">
      <w:pPr>
        <w:rPr>
          <w:rFonts w:asciiTheme="majorHAnsi" w:hAnsiTheme="majorHAnsi" w:cstheme="majorHAnsi"/>
          <w:lang w:val="fi-FI"/>
        </w:rPr>
      </w:pPr>
      <w:r w:rsidRPr="00D3682A">
        <w:rPr>
          <w:rFonts w:asciiTheme="majorHAnsi" w:hAnsiTheme="majorHAnsi" w:cstheme="majorHAnsi"/>
          <w:lang w:val="fi-FI"/>
        </w:rPr>
        <w:t xml:space="preserve">Vetoan EU:n tuomioistuimen </w:t>
      </w:r>
      <w:r w:rsidR="00437F60" w:rsidRPr="00D3682A">
        <w:rPr>
          <w:rFonts w:asciiTheme="majorHAnsi" w:hAnsiTheme="majorHAnsi" w:cstheme="majorHAnsi"/>
          <w:lang w:val="fi-FI"/>
        </w:rPr>
        <w:t>tuomioihin</w:t>
      </w:r>
      <w:r w:rsidRPr="00D3682A">
        <w:rPr>
          <w:rFonts w:asciiTheme="majorHAnsi" w:hAnsiTheme="majorHAnsi" w:cstheme="majorHAnsi"/>
          <w:lang w:val="fi-FI"/>
        </w:rPr>
        <w:t>, joissa on todettu, että asuinmaan tai -paikan pohjalta tapahtuva eriarvoisuus eläkekäytännöissä on syrjintää ja EU:n yhteismarkkinoiden työvoiman liikkuvuuden mekanismien rikkomista.  (</w:t>
      </w:r>
      <w:r w:rsidR="00697B61" w:rsidRPr="00D3682A">
        <w:rPr>
          <w:rFonts w:asciiTheme="majorHAnsi" w:hAnsiTheme="majorHAnsi" w:cstheme="majorHAnsi"/>
          <w:lang w:val="fi-FI"/>
        </w:rPr>
        <w:t>C-135/99, C-140/12 ja C-499/06</w:t>
      </w:r>
      <w:r w:rsidRPr="00D3682A">
        <w:rPr>
          <w:rFonts w:asciiTheme="majorHAnsi" w:hAnsiTheme="majorHAnsi" w:cstheme="majorHAnsi"/>
          <w:lang w:val="fi-FI"/>
        </w:rPr>
        <w:t>)</w:t>
      </w:r>
    </w:p>
    <w:p w14:paraId="69462A14" w14:textId="77777777" w:rsidR="00464832" w:rsidRPr="00D3682A" w:rsidRDefault="00464832" w:rsidP="0099604D">
      <w:pPr>
        <w:rPr>
          <w:rFonts w:asciiTheme="majorHAnsi" w:hAnsiTheme="majorHAnsi" w:cstheme="majorHAnsi"/>
          <w:lang w:val="fi-FI"/>
        </w:rPr>
      </w:pPr>
    </w:p>
    <w:p w14:paraId="15E8038F" w14:textId="4FC69DDD" w:rsidR="00464832" w:rsidRPr="00737439" w:rsidRDefault="00464832" w:rsidP="00464832">
      <w:pPr>
        <w:rPr>
          <w:rFonts w:asciiTheme="majorHAnsi" w:hAnsiTheme="majorHAnsi" w:cstheme="majorHAnsi"/>
          <w:u w:val="single"/>
          <w:lang w:val="fi-FI"/>
        </w:rPr>
      </w:pPr>
      <w:r w:rsidRPr="00737439">
        <w:rPr>
          <w:rFonts w:asciiTheme="majorHAnsi" w:hAnsiTheme="majorHAnsi" w:cstheme="majorHAnsi"/>
          <w:u w:val="single"/>
          <w:lang w:val="fi-FI"/>
        </w:rPr>
        <w:t>Etuuden keskeyttäminen ulkomaille muuttamisen vuoksi</w:t>
      </w:r>
      <w:r w:rsidR="00CC3FEE" w:rsidRPr="00D3682A">
        <w:rPr>
          <w:rFonts w:asciiTheme="majorHAnsi" w:hAnsiTheme="majorHAnsi" w:cstheme="majorHAnsi"/>
          <w:u w:val="single"/>
          <w:lang w:val="fi-FI"/>
        </w:rPr>
        <w:t xml:space="preserve"> koskee tulevia muuttajia</w:t>
      </w:r>
    </w:p>
    <w:p w14:paraId="34DC60E5" w14:textId="77777777" w:rsidR="00CC3FEE" w:rsidRPr="00D3682A" w:rsidRDefault="00437F60" w:rsidP="00464832">
      <w:pPr>
        <w:rPr>
          <w:rFonts w:asciiTheme="majorHAnsi" w:hAnsiTheme="majorHAnsi" w:cstheme="majorHAnsi"/>
          <w:lang w:val="fi-FI"/>
        </w:rPr>
      </w:pPr>
      <w:r w:rsidRPr="00D3682A">
        <w:rPr>
          <w:rFonts w:asciiTheme="majorHAnsi" w:hAnsiTheme="majorHAnsi" w:cstheme="majorHAnsi"/>
          <w:lang w:val="fi-FI"/>
        </w:rPr>
        <w:t>”</w:t>
      </w:r>
      <w:r w:rsidRPr="00737439">
        <w:rPr>
          <w:rFonts w:asciiTheme="majorHAnsi" w:hAnsiTheme="majorHAnsi" w:cstheme="majorHAnsi"/>
          <w:lang w:val="fi-FI"/>
        </w:rPr>
        <w:t>65 §</w:t>
      </w:r>
      <w:r w:rsidRPr="00D3682A">
        <w:rPr>
          <w:rFonts w:asciiTheme="majorHAnsi" w:hAnsiTheme="majorHAnsi" w:cstheme="majorHAnsi"/>
          <w:lang w:val="fi-FI"/>
        </w:rPr>
        <w:t xml:space="preserve"> </w:t>
      </w:r>
      <w:r w:rsidR="00464832" w:rsidRPr="00737439">
        <w:rPr>
          <w:rFonts w:asciiTheme="majorHAnsi" w:hAnsiTheme="majorHAnsi" w:cstheme="majorHAnsi"/>
          <w:lang w:val="fi-FI"/>
        </w:rPr>
        <w:t>Jos etuudensaaja muuttaa ulkomaille asumaan, etuuden maksaminen keskeytetään ulkomaille muuttoa seuraavan kuukauden alusta.</w:t>
      </w:r>
      <w:r w:rsidRPr="00D3682A">
        <w:rPr>
          <w:rFonts w:asciiTheme="majorHAnsi" w:hAnsiTheme="majorHAnsi" w:cstheme="majorHAnsi"/>
          <w:lang w:val="fi-FI"/>
        </w:rPr>
        <w:t xml:space="preserve">” (Kansaneläkelaki sekä </w:t>
      </w:r>
      <w:proofErr w:type="spellStart"/>
      <w:r w:rsidRPr="00D3682A">
        <w:rPr>
          <w:rFonts w:asciiTheme="majorHAnsi" w:hAnsiTheme="majorHAnsi" w:cstheme="majorHAnsi"/>
          <w:lang w:val="fi-FI"/>
        </w:rPr>
        <w:t>EV</w:t>
      </w:r>
      <w:proofErr w:type="spellEnd"/>
      <w:r w:rsidRPr="00D3682A">
        <w:rPr>
          <w:rFonts w:asciiTheme="majorHAnsi" w:hAnsiTheme="majorHAnsi" w:cstheme="majorHAnsi"/>
          <w:lang w:val="fi-FI"/>
        </w:rPr>
        <w:t xml:space="preserve"> 161/2024). </w:t>
      </w:r>
    </w:p>
    <w:p w14:paraId="00DD4E88" w14:textId="11A2FD4E" w:rsidR="00464832" w:rsidRPr="00D3682A" w:rsidRDefault="00437F60" w:rsidP="00464832">
      <w:pPr>
        <w:rPr>
          <w:rFonts w:asciiTheme="majorHAnsi" w:hAnsiTheme="majorHAnsi" w:cstheme="majorHAnsi"/>
          <w:lang w:val="fi-FI"/>
        </w:rPr>
      </w:pPr>
      <w:r w:rsidRPr="00D3682A">
        <w:rPr>
          <w:rFonts w:asciiTheme="majorHAnsi" w:hAnsiTheme="majorHAnsi" w:cstheme="majorHAnsi"/>
          <w:lang w:val="fi-FI"/>
        </w:rPr>
        <w:t xml:space="preserve">Määräyksen kieliopillinen aikamuotoilu on </w:t>
      </w:r>
      <w:r w:rsidRPr="00D3682A">
        <w:rPr>
          <w:rFonts w:asciiTheme="majorHAnsi" w:hAnsiTheme="majorHAnsi" w:cstheme="majorHAnsi"/>
          <w:i/>
          <w:iCs/>
          <w:lang w:val="fi-FI"/>
        </w:rPr>
        <w:t>jos-konditionaalissa</w:t>
      </w:r>
      <w:r w:rsidRPr="00D3682A">
        <w:rPr>
          <w:rFonts w:asciiTheme="majorHAnsi" w:hAnsiTheme="majorHAnsi" w:cstheme="majorHAnsi"/>
          <w:lang w:val="fi-FI"/>
        </w:rPr>
        <w:t xml:space="preserve">, eli siinä ilmaistaan ehtoa ja seurausta </w:t>
      </w:r>
      <w:r w:rsidRPr="00D3682A">
        <w:rPr>
          <w:rFonts w:asciiTheme="majorHAnsi" w:hAnsiTheme="majorHAnsi" w:cstheme="majorHAnsi"/>
          <w:i/>
          <w:iCs/>
          <w:lang w:val="fi-FI"/>
        </w:rPr>
        <w:t>tulevaisuudessa,</w:t>
      </w:r>
      <w:r w:rsidRPr="00D3682A">
        <w:rPr>
          <w:rFonts w:asciiTheme="majorHAnsi" w:hAnsiTheme="majorHAnsi" w:cstheme="majorHAnsi"/>
          <w:lang w:val="fi-FI"/>
        </w:rPr>
        <w:t xml:space="preserve"> tai mahdollisuutta </w:t>
      </w:r>
      <w:r w:rsidRPr="00D3682A">
        <w:rPr>
          <w:rFonts w:asciiTheme="majorHAnsi" w:hAnsiTheme="majorHAnsi" w:cstheme="majorHAnsi"/>
          <w:i/>
          <w:iCs/>
          <w:lang w:val="fi-FI"/>
        </w:rPr>
        <w:t>tulevaisuudessa</w:t>
      </w:r>
      <w:r w:rsidRPr="00D3682A">
        <w:rPr>
          <w:rFonts w:asciiTheme="majorHAnsi" w:hAnsiTheme="majorHAnsi" w:cstheme="majorHAnsi"/>
          <w:lang w:val="fi-FI"/>
        </w:rPr>
        <w:t xml:space="preserve">. </w:t>
      </w:r>
      <w:r w:rsidR="00E61391" w:rsidRPr="00D3682A">
        <w:rPr>
          <w:rFonts w:asciiTheme="majorHAnsi" w:hAnsiTheme="majorHAnsi" w:cstheme="majorHAnsi"/>
          <w:lang w:val="fi-FI"/>
        </w:rPr>
        <w:t xml:space="preserve">Tulkintani mukaan kyseinen määräys ei voi siis olla pohjana </w:t>
      </w:r>
      <w:r w:rsidR="00E93973" w:rsidRPr="00D3682A">
        <w:rPr>
          <w:rFonts w:asciiTheme="majorHAnsi" w:hAnsiTheme="majorHAnsi" w:cstheme="majorHAnsi"/>
          <w:lang w:val="fi-FI"/>
        </w:rPr>
        <w:t>minun</w:t>
      </w:r>
      <w:r w:rsidR="00E61391" w:rsidRPr="00D3682A">
        <w:rPr>
          <w:rFonts w:asciiTheme="majorHAnsi" w:hAnsiTheme="majorHAnsi" w:cstheme="majorHAnsi"/>
          <w:lang w:val="fi-FI"/>
        </w:rPr>
        <w:t xml:space="preserve"> </w:t>
      </w:r>
      <w:r w:rsidR="00E93973" w:rsidRPr="00D3682A">
        <w:rPr>
          <w:rFonts w:asciiTheme="majorHAnsi" w:hAnsiTheme="majorHAnsi" w:cstheme="majorHAnsi"/>
          <w:lang w:val="fi-FI"/>
        </w:rPr>
        <w:t xml:space="preserve">jo voimassa olevan sopimuksen sisällön ja käytännön muuttamisen kohdalla, koska Suomessa noudatetaan lain kirjainta. Pykälää ei siis </w:t>
      </w:r>
      <w:r w:rsidR="00FE0229" w:rsidRPr="00D3682A">
        <w:rPr>
          <w:rFonts w:asciiTheme="majorHAnsi" w:hAnsiTheme="majorHAnsi" w:cstheme="majorHAnsi"/>
          <w:lang w:val="fi-FI"/>
        </w:rPr>
        <w:t>tällaisenaan</w:t>
      </w:r>
      <w:r w:rsidRPr="00D3682A">
        <w:rPr>
          <w:rFonts w:asciiTheme="majorHAnsi" w:hAnsiTheme="majorHAnsi" w:cstheme="majorHAnsi"/>
          <w:lang w:val="fi-FI"/>
        </w:rPr>
        <w:t xml:space="preserve"> voi</w:t>
      </w:r>
      <w:r w:rsidR="00E93973" w:rsidRPr="00D3682A">
        <w:rPr>
          <w:rFonts w:asciiTheme="majorHAnsi" w:hAnsiTheme="majorHAnsi" w:cstheme="majorHAnsi"/>
          <w:lang w:val="fi-FI"/>
        </w:rPr>
        <w:t xml:space="preserve">da </w:t>
      </w:r>
      <w:r w:rsidRPr="00D3682A">
        <w:rPr>
          <w:rFonts w:asciiTheme="majorHAnsi" w:hAnsiTheme="majorHAnsi" w:cstheme="majorHAnsi"/>
          <w:lang w:val="fi-FI"/>
        </w:rPr>
        <w:t xml:space="preserve">retroaktiivisesti kohdistaa minuun, joka </w:t>
      </w:r>
      <w:r w:rsidRPr="00D3682A">
        <w:rPr>
          <w:rFonts w:asciiTheme="majorHAnsi" w:hAnsiTheme="majorHAnsi" w:cstheme="majorHAnsi"/>
          <w:i/>
          <w:iCs/>
          <w:lang w:val="fi-FI"/>
        </w:rPr>
        <w:t xml:space="preserve">olen jo muuttanut ulkomaille ja </w:t>
      </w:r>
      <w:r w:rsidR="00E93973" w:rsidRPr="00D3682A">
        <w:rPr>
          <w:rFonts w:asciiTheme="majorHAnsi" w:hAnsiTheme="majorHAnsi" w:cstheme="majorHAnsi"/>
          <w:i/>
          <w:iCs/>
          <w:lang w:val="fi-FI"/>
        </w:rPr>
        <w:t xml:space="preserve">jo </w:t>
      </w:r>
      <w:r w:rsidRPr="00D3682A">
        <w:rPr>
          <w:rFonts w:asciiTheme="majorHAnsi" w:hAnsiTheme="majorHAnsi" w:cstheme="majorHAnsi"/>
          <w:i/>
          <w:iCs/>
          <w:lang w:val="fi-FI"/>
        </w:rPr>
        <w:t>saan</w:t>
      </w:r>
      <w:r w:rsidRPr="00D3682A">
        <w:rPr>
          <w:rFonts w:asciiTheme="majorHAnsi" w:hAnsiTheme="majorHAnsi" w:cstheme="majorHAnsi"/>
          <w:lang w:val="fi-FI"/>
        </w:rPr>
        <w:t xml:space="preserve"> siellä vanhuuseläkettäni Kelasta. </w:t>
      </w:r>
    </w:p>
    <w:p w14:paraId="7A952210" w14:textId="5CD1DE95" w:rsidR="00E93973" w:rsidRPr="00737439" w:rsidRDefault="00E93973" w:rsidP="00464832">
      <w:pPr>
        <w:rPr>
          <w:rFonts w:asciiTheme="majorHAnsi" w:hAnsiTheme="majorHAnsi" w:cstheme="majorHAnsi"/>
          <w:lang w:val="fi-FI"/>
        </w:rPr>
      </w:pPr>
      <w:r w:rsidRPr="00D3682A">
        <w:rPr>
          <w:rFonts w:asciiTheme="majorHAnsi" w:hAnsiTheme="majorHAnsi" w:cstheme="majorHAnsi"/>
          <w:lang w:val="fi-FI"/>
        </w:rPr>
        <w:t>Tämän pykälän käyttö tässä yhteydessä lienee niin epäselvä, että siihen tulisi pyytää EU-tuomioistuimelta ennakkotulkintaa.</w:t>
      </w:r>
    </w:p>
    <w:p w14:paraId="470B567A" w14:textId="5EBFFE17" w:rsidR="005C0E64" w:rsidRPr="00D3682A" w:rsidRDefault="00464832" w:rsidP="0099604D">
      <w:pPr>
        <w:rPr>
          <w:rFonts w:asciiTheme="majorHAnsi" w:hAnsiTheme="majorHAnsi" w:cstheme="majorHAnsi"/>
          <w:lang w:val="fi-FI"/>
        </w:rPr>
      </w:pPr>
      <w:r w:rsidRPr="00D3682A">
        <w:rPr>
          <w:rFonts w:asciiTheme="majorHAnsi" w:hAnsiTheme="majorHAnsi" w:cstheme="majorHAnsi"/>
          <w:lang w:val="fi-FI"/>
        </w:rPr>
        <w:t xml:space="preserve"> </w:t>
      </w:r>
    </w:p>
    <w:p w14:paraId="41A34248" w14:textId="255C1E95" w:rsidR="00E61391" w:rsidRPr="00D3682A" w:rsidRDefault="005C0E64" w:rsidP="00E61391">
      <w:pPr>
        <w:rPr>
          <w:rFonts w:asciiTheme="majorHAnsi" w:hAnsiTheme="majorHAnsi" w:cstheme="majorHAnsi"/>
          <w:u w:val="single"/>
          <w:lang w:val="fi-FI"/>
        </w:rPr>
      </w:pPr>
      <w:r w:rsidRPr="00D3682A">
        <w:rPr>
          <w:rFonts w:asciiTheme="majorHAnsi" w:hAnsiTheme="majorHAnsi" w:cstheme="majorHAnsi"/>
          <w:u w:val="single"/>
          <w:lang w:val="fi-FI"/>
        </w:rPr>
        <w:t>Päätöksen EU-oikeudellisuus on kyseenalaistettu</w:t>
      </w:r>
      <w:bookmarkStart w:id="0" w:name="_Hlk187347949"/>
    </w:p>
    <w:p w14:paraId="1A5EA960" w14:textId="5CFD7844" w:rsidR="00E61391" w:rsidRPr="00D3682A" w:rsidRDefault="00E61391" w:rsidP="00E61391">
      <w:pPr>
        <w:rPr>
          <w:rFonts w:asciiTheme="majorHAnsi" w:hAnsiTheme="majorHAnsi" w:cstheme="majorHAnsi"/>
          <w:lang w:val="fi-FI"/>
        </w:rPr>
      </w:pPr>
      <w:r w:rsidRPr="00D3682A">
        <w:rPr>
          <w:rFonts w:asciiTheme="majorHAnsi" w:hAnsiTheme="majorHAnsi" w:cstheme="majorHAnsi"/>
          <w:lang w:val="fi-FI"/>
        </w:rPr>
        <w:t>Kansaneläkelaitoksen yksikön päällikkö Mia Helle kirjoitti kesällä 2024 viraston lausunnossa koskien lain (nimen) muutosta ja etuuden lakkauttamista meille EU:ssa asuville suomalaisille seuraavasti: ”EU</w:t>
      </w:r>
      <w:r w:rsidRPr="00D3682A">
        <w:rPr>
          <w:rFonts w:asciiTheme="majorHAnsi" w:hAnsiTheme="majorHAnsi" w:cstheme="majorHAnsi"/>
          <w:i/>
          <w:iCs/>
          <w:lang w:val="fi-FI"/>
        </w:rPr>
        <w:t xml:space="preserve"> -asetuksen kansaneläkettä koskevat liitteet eivät ole muutettavissa vastaamaan uutta luokittelua </w:t>
      </w:r>
      <w:r w:rsidRPr="00D3682A">
        <w:rPr>
          <w:rFonts w:asciiTheme="majorHAnsi" w:hAnsiTheme="majorHAnsi" w:cstheme="majorHAnsi"/>
          <w:i/>
          <w:iCs/>
          <w:lang w:val="fi-FI"/>
        </w:rPr>
        <w:lastRenderedPageBreak/>
        <w:t xml:space="preserve">samanaikaisesti kansaneläkelain muutoksen voimaantulon kanssa. Asetusten liitteet ovat kiinteä osa asetuksia ja ne ovat hierarkkisesti </w:t>
      </w:r>
      <w:proofErr w:type="spellStart"/>
      <w:r w:rsidRPr="00D3682A">
        <w:rPr>
          <w:rFonts w:asciiTheme="majorHAnsi" w:hAnsiTheme="majorHAnsi" w:cstheme="majorHAnsi"/>
          <w:i/>
          <w:iCs/>
          <w:lang w:val="fi-FI"/>
        </w:rPr>
        <w:t>samantasoisia</w:t>
      </w:r>
      <w:proofErr w:type="spellEnd"/>
      <w:r w:rsidRPr="00D3682A">
        <w:rPr>
          <w:rFonts w:asciiTheme="majorHAnsi" w:hAnsiTheme="majorHAnsi" w:cstheme="majorHAnsi"/>
          <w:i/>
          <w:iCs/>
          <w:lang w:val="fi-FI"/>
        </w:rPr>
        <w:t xml:space="preserve"> ja yhtä velvoittavia kuin asetuksen muut </w:t>
      </w:r>
      <w:proofErr w:type="spellStart"/>
      <w:r w:rsidRPr="00D3682A">
        <w:rPr>
          <w:rFonts w:asciiTheme="majorHAnsi" w:hAnsiTheme="majorHAnsi" w:cstheme="majorHAnsi"/>
          <w:i/>
          <w:iCs/>
          <w:lang w:val="fi-FI"/>
        </w:rPr>
        <w:t>määräyk</w:t>
      </w:r>
      <w:proofErr w:type="spellEnd"/>
      <w:r w:rsidRPr="00D3682A">
        <w:rPr>
          <w:rFonts w:asciiTheme="majorHAnsi" w:hAnsiTheme="majorHAnsi" w:cstheme="majorHAnsi"/>
          <w:i/>
          <w:iCs/>
          <w:lang w:val="fi-FI"/>
        </w:rPr>
        <w:t>- set. Asetuksen 883/2004 liitteessä XI täsmennetään, miten sovellettaessa EU-asetuksen III osaston eläkkeitä koskevan 5 luvun artikloja 52–54 sovelletaan kansaneläkettä laskettaessa ja eläketuloja huomioon otettaessa. --//-- Kelan on etuuksia toimeenpantaessa noudatettava sekä kansallisen lain että EU-lainsäädännön säännöksiä. Kelan käsityksen mukaan voimassa olevia liitemääräyksiä olisi sovellettava, kunnes niitä koskeva muutos on hyväksytty [EU:ssa].”</w:t>
      </w:r>
      <w:r w:rsidRPr="00D3682A">
        <w:rPr>
          <w:rFonts w:asciiTheme="majorHAnsi" w:hAnsiTheme="majorHAnsi" w:cstheme="majorHAnsi"/>
          <w:lang w:val="fi-FI"/>
        </w:rPr>
        <w:t xml:space="preserve"> </w:t>
      </w:r>
    </w:p>
    <w:bookmarkEnd w:id="0"/>
    <w:p w14:paraId="3C9499FF" w14:textId="178CF851" w:rsidR="00E61391" w:rsidRPr="00D3682A" w:rsidRDefault="00E61391" w:rsidP="00E61391">
      <w:pPr>
        <w:rPr>
          <w:rFonts w:asciiTheme="majorHAnsi" w:hAnsiTheme="majorHAnsi" w:cstheme="majorHAnsi"/>
          <w:lang w:val="fi-FI"/>
        </w:rPr>
      </w:pPr>
      <w:r w:rsidRPr="00D3682A">
        <w:fldChar w:fldCharType="begin"/>
      </w:r>
      <w:r w:rsidRPr="00D3682A">
        <w:rPr>
          <w:rFonts w:asciiTheme="majorHAnsi" w:hAnsiTheme="majorHAnsi" w:cstheme="majorHAnsi"/>
          <w:lang w:val="fi-FI"/>
        </w:rPr>
        <w:instrText>HYPERLINK "https://www.eduskunta.fi/FI/vaski/JulkaisuMetatieto/Documents/EDK-2024-AK-52658.pdf"</w:instrText>
      </w:r>
      <w:r w:rsidRPr="00D3682A">
        <w:fldChar w:fldCharType="separate"/>
      </w:r>
      <w:r w:rsidRPr="00D3682A">
        <w:rPr>
          <w:rStyle w:val="Hyperlnk"/>
          <w:rFonts w:asciiTheme="majorHAnsi" w:hAnsiTheme="majorHAnsi" w:cstheme="majorHAnsi"/>
          <w:lang w:val="fi-FI"/>
        </w:rPr>
        <w:t>https://www.eduskunta.fi/FI/vaski/JulkaisuMetatieto/Documents/EDK-2024-AK-52658.pdf</w:t>
      </w:r>
      <w:r w:rsidRPr="00D3682A">
        <w:rPr>
          <w:rStyle w:val="Hyperlnk"/>
          <w:rFonts w:asciiTheme="majorHAnsi" w:hAnsiTheme="majorHAnsi" w:cstheme="majorHAnsi"/>
          <w:lang w:val="fi-FI"/>
        </w:rPr>
        <w:fldChar w:fldCharType="end"/>
      </w:r>
      <w:r w:rsidRPr="00D3682A">
        <w:rPr>
          <w:rFonts w:asciiTheme="majorHAnsi" w:hAnsiTheme="majorHAnsi" w:cstheme="majorHAnsi"/>
          <w:lang w:val="fi-FI"/>
        </w:rPr>
        <w:t xml:space="preserve"> </w:t>
      </w:r>
    </w:p>
    <w:p w14:paraId="593D164A" w14:textId="3F35E8C5" w:rsidR="00CC3FEE" w:rsidRPr="00D3682A" w:rsidRDefault="00CC3FEE" w:rsidP="00CC3FEE">
      <w:pPr>
        <w:rPr>
          <w:rFonts w:asciiTheme="majorHAnsi" w:hAnsiTheme="majorHAnsi" w:cstheme="majorHAnsi"/>
          <w:lang w:val="fi-FI"/>
        </w:rPr>
      </w:pPr>
      <w:r w:rsidRPr="00D3682A">
        <w:rPr>
          <w:rFonts w:asciiTheme="majorHAnsi" w:hAnsiTheme="majorHAnsi" w:cstheme="majorHAnsi"/>
          <w:lang w:val="fi-FI"/>
        </w:rPr>
        <w:t xml:space="preserve">Muutosta ei </w:t>
      </w:r>
      <w:proofErr w:type="gramStart"/>
      <w:r w:rsidR="00697B61" w:rsidRPr="00D3682A">
        <w:rPr>
          <w:rFonts w:asciiTheme="majorHAnsi" w:hAnsiTheme="majorHAnsi" w:cstheme="majorHAnsi"/>
          <w:lang w:val="fi-FI"/>
        </w:rPr>
        <w:t>oltu</w:t>
      </w:r>
      <w:proofErr w:type="gramEnd"/>
      <w:r w:rsidR="00697B61" w:rsidRPr="00D3682A">
        <w:rPr>
          <w:rFonts w:asciiTheme="majorHAnsi" w:hAnsiTheme="majorHAnsi" w:cstheme="majorHAnsi"/>
          <w:lang w:val="fi-FI"/>
        </w:rPr>
        <w:t xml:space="preserve"> </w:t>
      </w:r>
      <w:r w:rsidRPr="00D3682A">
        <w:rPr>
          <w:rFonts w:asciiTheme="majorHAnsi" w:hAnsiTheme="majorHAnsi" w:cstheme="majorHAnsi"/>
          <w:lang w:val="fi-FI"/>
        </w:rPr>
        <w:t xml:space="preserve">EU:ssa hyväksytty tämän päätöksen päiväyksenä, ja näin ollen katson </w:t>
      </w:r>
      <w:r w:rsidR="00F02F2B" w:rsidRPr="00D3682A">
        <w:rPr>
          <w:rFonts w:asciiTheme="majorHAnsi" w:hAnsiTheme="majorHAnsi" w:cstheme="majorHAnsi"/>
          <w:lang w:val="fi-FI"/>
        </w:rPr>
        <w:t>ettei kansaneläkelain</w:t>
      </w:r>
      <w:r w:rsidRPr="00D3682A">
        <w:rPr>
          <w:rFonts w:asciiTheme="majorHAnsi" w:hAnsiTheme="majorHAnsi" w:cstheme="majorHAnsi"/>
          <w:lang w:val="fi-FI"/>
        </w:rPr>
        <w:t xml:space="preserve"> voimaatulosäännös 967/2024 ole voinut olla voimassa EU:n lainsäädännön mukaisesti.</w:t>
      </w:r>
    </w:p>
    <w:p w14:paraId="612E8969" w14:textId="470055D4" w:rsidR="00F02F2B" w:rsidRPr="00D3682A" w:rsidRDefault="00F02F2B" w:rsidP="00F02F2B">
      <w:pPr>
        <w:rPr>
          <w:rFonts w:asciiTheme="majorHAnsi" w:hAnsiTheme="majorHAnsi" w:cstheme="majorHAnsi"/>
          <w:lang w:val="fi-FI"/>
        </w:rPr>
      </w:pPr>
      <w:r w:rsidRPr="00D3682A">
        <w:rPr>
          <w:rFonts w:asciiTheme="majorHAnsi" w:hAnsiTheme="majorHAnsi" w:cstheme="majorHAnsi"/>
          <w:lang w:val="fi-FI"/>
        </w:rPr>
        <w:t>Päätöksessä ei</w:t>
      </w:r>
      <w:r w:rsidR="00986881" w:rsidRPr="00D3682A">
        <w:rPr>
          <w:rFonts w:asciiTheme="majorHAnsi" w:hAnsiTheme="majorHAnsi" w:cstheme="majorHAnsi"/>
          <w:lang w:val="fi-FI"/>
        </w:rPr>
        <w:t xml:space="preserve"> myöskään</w:t>
      </w:r>
      <w:r w:rsidRPr="00D3682A">
        <w:rPr>
          <w:rFonts w:asciiTheme="majorHAnsi" w:hAnsiTheme="majorHAnsi" w:cstheme="majorHAnsi"/>
          <w:lang w:val="fi-FI"/>
        </w:rPr>
        <w:t xml:space="preserve"> huomioida, että eriarvoinen eläkekäsittely on jo EU:ssa todettu syrjinnäksi, esim. C-520/04, Pirkko Marjatta Turpeinen. Eläkeläisiä syrjittiin heidän asuinpaikkansa (maan) perusteella. Sama syrjintä tulee tapahtumaan kohdallani nyt. Muita syrjintää kieltäviä tapauksia: C-283/21, </w:t>
      </w:r>
      <w:proofErr w:type="spellStart"/>
      <w:r w:rsidRPr="00D3682A">
        <w:rPr>
          <w:rFonts w:asciiTheme="majorHAnsi" w:hAnsiTheme="majorHAnsi" w:cstheme="majorHAnsi"/>
          <w:lang w:val="fi-FI"/>
        </w:rPr>
        <w:t>och</w:t>
      </w:r>
      <w:proofErr w:type="spellEnd"/>
      <w:r w:rsidRPr="00D3682A">
        <w:rPr>
          <w:rFonts w:asciiTheme="majorHAnsi" w:hAnsiTheme="majorHAnsi" w:cstheme="majorHAnsi"/>
          <w:lang w:val="fi-FI"/>
        </w:rPr>
        <w:t xml:space="preserve"> C-172/11. Laki rikkoo syrjintäkieltoa ja yhdenvertaista kohtelua ja aiheuttaa syrjintää asuinpaikan perusteella, Liite X, artiklat 4 ja 5 asetuksessa 883/2004.</w:t>
      </w:r>
    </w:p>
    <w:p w14:paraId="1C4C65C3" w14:textId="2908AB1F" w:rsidR="00F02F2B" w:rsidRPr="00D3682A" w:rsidRDefault="00F02F2B" w:rsidP="00F02F2B">
      <w:pPr>
        <w:rPr>
          <w:rFonts w:asciiTheme="majorHAnsi" w:hAnsiTheme="majorHAnsi" w:cstheme="majorHAnsi"/>
          <w:lang w:val="fi-FI"/>
        </w:rPr>
      </w:pPr>
      <w:r w:rsidRPr="00D3682A">
        <w:rPr>
          <w:rFonts w:asciiTheme="majorHAnsi" w:hAnsiTheme="majorHAnsi" w:cstheme="majorHAnsi"/>
          <w:lang w:val="fi-FI"/>
        </w:rPr>
        <w:t xml:space="preserve">Suomen </w:t>
      </w:r>
      <w:proofErr w:type="spellStart"/>
      <w:r w:rsidRPr="00D3682A">
        <w:rPr>
          <w:rFonts w:asciiTheme="majorHAnsi" w:hAnsiTheme="majorHAnsi" w:cstheme="majorHAnsi"/>
          <w:lang w:val="fi-FI"/>
        </w:rPr>
        <w:t>sosiaali</w:t>
      </w:r>
      <w:proofErr w:type="spellEnd"/>
      <w:r w:rsidRPr="00D3682A">
        <w:rPr>
          <w:rFonts w:asciiTheme="majorHAnsi" w:hAnsiTheme="majorHAnsi" w:cstheme="majorHAnsi"/>
          <w:lang w:val="fi-FI"/>
        </w:rPr>
        <w:t>- ja terveysministeriö ”uskoo” (</w:t>
      </w:r>
      <w:proofErr w:type="spellStart"/>
      <w:r w:rsidRPr="00D3682A">
        <w:rPr>
          <w:rFonts w:asciiTheme="majorHAnsi" w:hAnsiTheme="majorHAnsi" w:cstheme="majorHAnsi"/>
          <w:lang w:val="fi-FI"/>
        </w:rPr>
        <w:t>hearing</w:t>
      </w:r>
      <w:proofErr w:type="spellEnd"/>
      <w:r w:rsidRPr="00D3682A">
        <w:rPr>
          <w:rFonts w:asciiTheme="majorHAnsi" w:hAnsiTheme="majorHAnsi" w:cstheme="majorHAnsi"/>
          <w:lang w:val="fi-FI"/>
        </w:rPr>
        <w:t xml:space="preserve"> 18/11 2024) että muut maat korvaavat lakkautetun eläkkeen, mutta ei ole toiminut asian eteen. Päätöksen yhteydessä ei ole selvitetty, miten Ruotsi kohtelee meitä eläkeläisiä, jos menetämme suomalaisen eläkkeemme. Itse asiassa Ruotsin Eläkeviraston ylijohtaja Anna Pettersson Westerberg kertoi 21/1 2025 tapaamisessa </w:t>
      </w:r>
      <w:r w:rsidR="00986881" w:rsidRPr="00D3682A">
        <w:rPr>
          <w:rFonts w:asciiTheme="majorHAnsi" w:hAnsiTheme="majorHAnsi" w:cstheme="majorHAnsi"/>
          <w:lang w:val="fi-FI"/>
        </w:rPr>
        <w:t xml:space="preserve">Tukholmassa </w:t>
      </w:r>
      <w:r w:rsidRPr="00D3682A">
        <w:rPr>
          <w:rFonts w:asciiTheme="majorHAnsi" w:hAnsiTheme="majorHAnsi" w:cstheme="majorHAnsi"/>
          <w:lang w:val="fi-FI"/>
        </w:rPr>
        <w:t>ruotsinsuomalaisten eläkeläisjärjestöjen kanssa</w:t>
      </w:r>
      <w:r w:rsidR="00697B61" w:rsidRPr="00D3682A">
        <w:rPr>
          <w:rFonts w:asciiTheme="majorHAnsi" w:hAnsiTheme="majorHAnsi" w:cstheme="majorHAnsi"/>
          <w:lang w:val="fi-FI"/>
        </w:rPr>
        <w:t xml:space="preserve"> (</w:t>
      </w:r>
      <w:proofErr w:type="spellStart"/>
      <w:r w:rsidR="00697B61" w:rsidRPr="00D3682A">
        <w:rPr>
          <w:rFonts w:asciiTheme="majorHAnsi" w:hAnsiTheme="majorHAnsi" w:cstheme="majorHAnsi"/>
          <w:lang w:val="fi-FI"/>
        </w:rPr>
        <w:t>m.m</w:t>
      </w:r>
      <w:proofErr w:type="spellEnd"/>
      <w:r w:rsidR="00697B61" w:rsidRPr="00D3682A">
        <w:rPr>
          <w:rFonts w:asciiTheme="majorHAnsi" w:hAnsiTheme="majorHAnsi" w:cstheme="majorHAnsi"/>
          <w:lang w:val="fi-FI"/>
        </w:rPr>
        <w:t xml:space="preserve">. </w:t>
      </w:r>
      <w:proofErr w:type="spellStart"/>
      <w:r w:rsidR="00697B61" w:rsidRPr="00D3682A">
        <w:rPr>
          <w:rFonts w:asciiTheme="majorHAnsi" w:hAnsiTheme="majorHAnsi" w:cstheme="majorHAnsi"/>
          <w:lang w:val="fi-FI"/>
        </w:rPr>
        <w:t>SEKL</w:t>
      </w:r>
      <w:proofErr w:type="spellEnd"/>
      <w:r w:rsidR="00697B61" w:rsidRPr="00D3682A">
        <w:rPr>
          <w:rFonts w:asciiTheme="majorHAnsi" w:hAnsiTheme="majorHAnsi" w:cstheme="majorHAnsi"/>
          <w:lang w:val="fi-FI"/>
        </w:rPr>
        <w:t>)</w:t>
      </w:r>
      <w:r w:rsidRPr="00D3682A">
        <w:rPr>
          <w:rFonts w:asciiTheme="majorHAnsi" w:hAnsiTheme="majorHAnsi" w:cstheme="majorHAnsi"/>
          <w:lang w:val="fi-FI"/>
        </w:rPr>
        <w:t>, että hänen virastonsa on yrittänyt saada aikaan yhteistyön Kelan kanssa voidakseen</w:t>
      </w:r>
      <w:r w:rsidR="00775C22" w:rsidRPr="00D3682A">
        <w:rPr>
          <w:rFonts w:asciiTheme="majorHAnsi" w:hAnsiTheme="majorHAnsi" w:cstheme="majorHAnsi"/>
          <w:lang w:val="fi-FI"/>
        </w:rPr>
        <w:t xml:space="preserve"> kartoittaa ja sitten</w:t>
      </w:r>
      <w:r w:rsidRPr="00D3682A">
        <w:rPr>
          <w:rFonts w:asciiTheme="majorHAnsi" w:hAnsiTheme="majorHAnsi" w:cstheme="majorHAnsi"/>
          <w:lang w:val="fi-FI"/>
        </w:rPr>
        <w:t xml:space="preserve"> tiedottaa suomalaisille Ruotsissa tilanteesta ja mitä mahdollisuuksia on saada esim. asumistukea, mutta Kela on kieltäytynyt </w:t>
      </w:r>
      <w:r w:rsidR="00775C22" w:rsidRPr="00D3682A">
        <w:rPr>
          <w:rFonts w:asciiTheme="majorHAnsi" w:hAnsiTheme="majorHAnsi" w:cstheme="majorHAnsi"/>
          <w:lang w:val="fi-FI"/>
        </w:rPr>
        <w:t xml:space="preserve">yhteistyöstä viitaten </w:t>
      </w:r>
      <w:proofErr w:type="spellStart"/>
      <w:r w:rsidR="00775C22" w:rsidRPr="00D3682A">
        <w:rPr>
          <w:rFonts w:asciiTheme="majorHAnsi" w:hAnsiTheme="majorHAnsi" w:cstheme="majorHAnsi"/>
          <w:lang w:val="fi-FI"/>
        </w:rPr>
        <w:t>GDPR</w:t>
      </w:r>
      <w:proofErr w:type="spellEnd"/>
      <w:r w:rsidR="00775C22" w:rsidRPr="00D3682A">
        <w:rPr>
          <w:rFonts w:asciiTheme="majorHAnsi" w:hAnsiTheme="majorHAnsi" w:cstheme="majorHAnsi"/>
          <w:lang w:val="fi-FI"/>
        </w:rPr>
        <w:t xml:space="preserve">-asetukseen. Minulta ei ainakaan ole Kela koskaan kysynyt, annanko suostumukseni yhteystietojeni luovuttamiseen Ruotsin </w:t>
      </w:r>
      <w:proofErr w:type="spellStart"/>
      <w:r w:rsidR="00775C22" w:rsidRPr="00D3682A">
        <w:rPr>
          <w:rFonts w:asciiTheme="majorHAnsi" w:hAnsiTheme="majorHAnsi" w:cstheme="majorHAnsi"/>
          <w:lang w:val="fi-FI"/>
        </w:rPr>
        <w:t>Pensionsmyndighetenille</w:t>
      </w:r>
      <w:proofErr w:type="spellEnd"/>
      <w:r w:rsidR="00775C22" w:rsidRPr="00D3682A">
        <w:rPr>
          <w:rFonts w:asciiTheme="majorHAnsi" w:hAnsiTheme="majorHAnsi" w:cstheme="majorHAnsi"/>
          <w:lang w:val="fi-FI"/>
        </w:rPr>
        <w:t>, vaikka</w:t>
      </w:r>
      <w:r w:rsidR="00697B61" w:rsidRPr="00D3682A">
        <w:rPr>
          <w:rFonts w:asciiTheme="majorHAnsi" w:hAnsiTheme="majorHAnsi" w:cstheme="majorHAnsi"/>
          <w:lang w:val="fi-FI"/>
        </w:rPr>
        <w:t xml:space="preserve"> olisin halunnut ja</w:t>
      </w:r>
      <w:r w:rsidR="00775C22" w:rsidRPr="00D3682A">
        <w:rPr>
          <w:rFonts w:asciiTheme="majorHAnsi" w:hAnsiTheme="majorHAnsi" w:cstheme="majorHAnsi"/>
          <w:lang w:val="fi-FI"/>
        </w:rPr>
        <w:t xml:space="preserve"> minulla olisi ollut oikeus siihen suostua. Asumist</w:t>
      </w:r>
      <w:r w:rsidR="00986881" w:rsidRPr="00D3682A">
        <w:rPr>
          <w:rFonts w:asciiTheme="majorHAnsi" w:hAnsiTheme="majorHAnsi" w:cstheme="majorHAnsi"/>
          <w:lang w:val="fi-FI"/>
        </w:rPr>
        <w:t>ukianomuksen</w:t>
      </w:r>
      <w:r w:rsidR="00775C22" w:rsidRPr="00D3682A">
        <w:rPr>
          <w:rFonts w:asciiTheme="majorHAnsi" w:hAnsiTheme="majorHAnsi" w:cstheme="majorHAnsi"/>
          <w:lang w:val="fi-FI"/>
        </w:rPr>
        <w:t xml:space="preserve"> käsittely</w:t>
      </w:r>
      <w:r w:rsidR="00986881" w:rsidRPr="00D3682A">
        <w:rPr>
          <w:rFonts w:asciiTheme="majorHAnsi" w:hAnsiTheme="majorHAnsi" w:cstheme="majorHAnsi"/>
          <w:lang w:val="fi-FI"/>
        </w:rPr>
        <w:t xml:space="preserve"> (uusi tai muutos)</w:t>
      </w:r>
      <w:r w:rsidR="00775C22" w:rsidRPr="00D3682A">
        <w:rPr>
          <w:rFonts w:asciiTheme="majorHAnsi" w:hAnsiTheme="majorHAnsi" w:cstheme="majorHAnsi"/>
          <w:lang w:val="fi-FI"/>
        </w:rPr>
        <w:t xml:space="preserve"> Ruotsissa on tällä hetkellä 6 kk – 1 vuosi ylijohtajan mukaan. </w:t>
      </w:r>
    </w:p>
    <w:p w14:paraId="30012EE5" w14:textId="18B6C738" w:rsidR="00F02F2B" w:rsidRPr="00D3682A" w:rsidRDefault="00775C22" w:rsidP="00775C22">
      <w:pPr>
        <w:rPr>
          <w:rFonts w:asciiTheme="majorHAnsi" w:hAnsiTheme="majorHAnsi" w:cstheme="majorHAnsi"/>
          <w:lang w:val="fi-FI"/>
        </w:rPr>
      </w:pPr>
      <w:r w:rsidRPr="00D3682A">
        <w:rPr>
          <w:rFonts w:asciiTheme="majorHAnsi" w:hAnsiTheme="majorHAnsi" w:cstheme="majorHAnsi"/>
          <w:lang w:val="fi-FI"/>
        </w:rPr>
        <w:t>Päätös kansaneläkkeen keskeyttämisestä rikkoo</w:t>
      </w:r>
      <w:r w:rsidR="00F02F2B" w:rsidRPr="00D3682A">
        <w:rPr>
          <w:rFonts w:asciiTheme="majorHAnsi" w:hAnsiTheme="majorHAnsi" w:cstheme="majorHAnsi"/>
          <w:lang w:val="fi-FI"/>
        </w:rPr>
        <w:t xml:space="preserve"> sisämarkkinoiden liikkuvuuden mekanism</w:t>
      </w:r>
      <w:r w:rsidRPr="00D3682A">
        <w:rPr>
          <w:rFonts w:asciiTheme="majorHAnsi" w:hAnsiTheme="majorHAnsi" w:cstheme="majorHAnsi"/>
          <w:lang w:val="fi-FI"/>
        </w:rPr>
        <w:t>eja siinä suhteessa, kun se on aiottu toteuttaa ja analyysi tästä puuttuu</w:t>
      </w:r>
      <w:r w:rsidR="00F02F2B" w:rsidRPr="00D3682A">
        <w:rPr>
          <w:rFonts w:asciiTheme="majorHAnsi" w:hAnsiTheme="majorHAnsi" w:cstheme="majorHAnsi"/>
          <w:lang w:val="fi-FI"/>
        </w:rPr>
        <w:t xml:space="preserve"> (</w:t>
      </w:r>
      <w:proofErr w:type="spellStart"/>
      <w:r w:rsidR="00F02F2B" w:rsidRPr="00D3682A">
        <w:rPr>
          <w:rFonts w:asciiTheme="majorHAnsi" w:hAnsiTheme="majorHAnsi" w:cstheme="majorHAnsi"/>
          <w:lang w:val="fi-FI"/>
        </w:rPr>
        <w:t>SEUT</w:t>
      </w:r>
      <w:proofErr w:type="spellEnd"/>
      <w:r w:rsidR="00F02F2B" w:rsidRPr="00D3682A">
        <w:rPr>
          <w:rFonts w:asciiTheme="majorHAnsi" w:hAnsiTheme="majorHAnsi" w:cstheme="majorHAnsi"/>
          <w:lang w:val="fi-FI"/>
        </w:rPr>
        <w:t xml:space="preserve"> artiklat 7, 26, 45 ja 114 sekä asetus 883/2004). Laki </w:t>
      </w:r>
      <w:r w:rsidRPr="00D3682A">
        <w:rPr>
          <w:rFonts w:asciiTheme="majorHAnsi" w:hAnsiTheme="majorHAnsi" w:cstheme="majorHAnsi"/>
          <w:lang w:val="fi-FI"/>
        </w:rPr>
        <w:t>tulee lukitsemaan t</w:t>
      </w:r>
      <w:r w:rsidR="00F02F2B" w:rsidRPr="00D3682A">
        <w:rPr>
          <w:rFonts w:asciiTheme="majorHAnsi" w:hAnsiTheme="majorHAnsi" w:cstheme="majorHAnsi"/>
          <w:lang w:val="fi-FI"/>
        </w:rPr>
        <w:t>yövoimaa asuinpaikan mukaan</w:t>
      </w:r>
      <w:r w:rsidRPr="00D3682A">
        <w:rPr>
          <w:rFonts w:asciiTheme="majorHAnsi" w:hAnsiTheme="majorHAnsi" w:cstheme="majorHAnsi"/>
          <w:lang w:val="fi-FI"/>
        </w:rPr>
        <w:t xml:space="preserve"> ja</w:t>
      </w:r>
      <w:r w:rsidR="00F02F2B" w:rsidRPr="00D3682A">
        <w:rPr>
          <w:rFonts w:asciiTheme="majorHAnsi" w:hAnsiTheme="majorHAnsi" w:cstheme="majorHAnsi"/>
          <w:lang w:val="fi-FI"/>
        </w:rPr>
        <w:t xml:space="preserve"> rikkoo EU-oikeutta koskien tuomioistuimen ratkaisuja C-135/99, C-140/12 ja C-499/06. Laki rikkoo </w:t>
      </w:r>
      <w:r w:rsidRPr="00D3682A">
        <w:rPr>
          <w:rFonts w:asciiTheme="majorHAnsi" w:hAnsiTheme="majorHAnsi" w:cstheme="majorHAnsi"/>
          <w:lang w:val="fi-FI"/>
        </w:rPr>
        <w:t xml:space="preserve">myös </w:t>
      </w:r>
      <w:r w:rsidR="00F02F2B" w:rsidRPr="00D3682A">
        <w:rPr>
          <w:rFonts w:asciiTheme="majorHAnsi" w:hAnsiTheme="majorHAnsi" w:cstheme="majorHAnsi"/>
          <w:lang w:val="fi-FI"/>
        </w:rPr>
        <w:t xml:space="preserve">sosiaaliturvaetuuksien </w:t>
      </w:r>
      <w:proofErr w:type="spellStart"/>
      <w:r w:rsidR="00697B61" w:rsidRPr="00D3682A">
        <w:rPr>
          <w:rFonts w:asciiTheme="majorHAnsi" w:hAnsiTheme="majorHAnsi" w:cstheme="majorHAnsi"/>
          <w:lang w:val="fi-FI"/>
        </w:rPr>
        <w:t>maastavietävyyttä</w:t>
      </w:r>
      <w:proofErr w:type="spellEnd"/>
      <w:r w:rsidR="00F02F2B" w:rsidRPr="00D3682A">
        <w:rPr>
          <w:rFonts w:asciiTheme="majorHAnsi" w:hAnsiTheme="majorHAnsi" w:cstheme="majorHAnsi"/>
          <w:lang w:val="fi-FI"/>
        </w:rPr>
        <w:t xml:space="preserve"> vastaan, mikä taataan artiklassa 7 asetuksessa 883/2004. Vanhuusetuudet (kansaneläke) sisältyy asetuksen 883/2004 kolmannen artiklan piiriin, kohta 4.</w:t>
      </w:r>
    </w:p>
    <w:p w14:paraId="7021E389" w14:textId="378AAB37" w:rsidR="00775C22" w:rsidRPr="00D3682A" w:rsidRDefault="00775C22" w:rsidP="00775C22">
      <w:pPr>
        <w:rPr>
          <w:rFonts w:asciiTheme="majorHAnsi" w:hAnsiTheme="majorHAnsi" w:cstheme="majorHAnsi"/>
          <w:lang w:val="fi-FI"/>
        </w:rPr>
      </w:pPr>
      <w:r w:rsidRPr="00D3682A">
        <w:rPr>
          <w:rFonts w:asciiTheme="majorHAnsi" w:hAnsiTheme="majorHAnsi" w:cstheme="majorHAnsi"/>
          <w:lang w:val="fi-FI"/>
        </w:rPr>
        <w:t>Lopuksi huomautettakoon, että päätös eläkkeen keskeyttämisestä – kun aiemmin on puhuttu lakkauttamisesta – ei mu</w:t>
      </w:r>
      <w:r w:rsidR="00986881" w:rsidRPr="00D3682A">
        <w:rPr>
          <w:rFonts w:asciiTheme="majorHAnsi" w:hAnsiTheme="majorHAnsi" w:cstheme="majorHAnsi"/>
          <w:lang w:val="fi-FI"/>
        </w:rPr>
        <w:t>u</w:t>
      </w:r>
      <w:r w:rsidRPr="00D3682A">
        <w:rPr>
          <w:rFonts w:asciiTheme="majorHAnsi" w:hAnsiTheme="majorHAnsi" w:cstheme="majorHAnsi"/>
          <w:lang w:val="fi-FI"/>
        </w:rPr>
        <w:t xml:space="preserve">ta asian materiaalista ja oikeudellista sisältöä. EU-tuomioistuin on moneen otteeseen vahvistanut sitovan oikeudellisen periaatteen, jonka mukaan päätöksen lakiala määräytyy sen voimasta ja vaikutuksesta sen kohteeseen, eikä sen nimikkeestä. Kyseessä oleva päätös on käytännössä eläkkeen lakkautus niille, joilla ei ole mahdollisuutta muuttaa takaisin Suomeen kahden vuoden kuluessa päätöksestä. </w:t>
      </w:r>
    </w:p>
    <w:p w14:paraId="7991ACD0" w14:textId="77777777" w:rsidR="00464832" w:rsidRPr="00D3682A" w:rsidRDefault="00464832" w:rsidP="0099604D">
      <w:pPr>
        <w:rPr>
          <w:rFonts w:asciiTheme="majorHAnsi" w:hAnsiTheme="majorHAnsi" w:cstheme="majorHAnsi"/>
          <w:lang w:val="fi-FI"/>
        </w:rPr>
      </w:pPr>
    </w:p>
    <w:p w14:paraId="5A3EB8EA" w14:textId="5270344B" w:rsidR="00FE0229" w:rsidRPr="00D3682A" w:rsidRDefault="00FE0229" w:rsidP="00437F60">
      <w:pPr>
        <w:rPr>
          <w:rFonts w:asciiTheme="majorHAnsi" w:hAnsiTheme="majorHAnsi" w:cstheme="majorHAnsi"/>
          <w:b/>
          <w:bCs/>
          <w:lang w:val="fi-FI"/>
        </w:rPr>
      </w:pPr>
      <w:r w:rsidRPr="00D3682A">
        <w:rPr>
          <w:rFonts w:asciiTheme="majorHAnsi" w:hAnsiTheme="majorHAnsi" w:cstheme="majorHAnsi"/>
          <w:b/>
          <w:bCs/>
          <w:lang w:val="fi-FI"/>
        </w:rPr>
        <w:t>Päätöksen toimeenpanon lykkäys</w:t>
      </w:r>
    </w:p>
    <w:p w14:paraId="31809A7E" w14:textId="19854584" w:rsidR="00437F60" w:rsidRPr="00437F60" w:rsidRDefault="00437F60" w:rsidP="00437F60">
      <w:pPr>
        <w:rPr>
          <w:rFonts w:asciiTheme="majorHAnsi" w:hAnsiTheme="majorHAnsi" w:cstheme="majorHAnsi"/>
          <w:lang w:val="fi-FI"/>
        </w:rPr>
      </w:pPr>
      <w:r w:rsidRPr="00437F60">
        <w:rPr>
          <w:rFonts w:asciiTheme="majorHAnsi" w:hAnsiTheme="majorHAnsi" w:cstheme="majorHAnsi"/>
          <w:lang w:val="fi-FI"/>
        </w:rPr>
        <w:t xml:space="preserve">Vaadin nyt valitetun päätöksen toimeenpanon lykkäämistä siihen asti, että vireille laitettu asia on käsitelty loppuun asti, vedoten ainakin seuraaviin </w:t>
      </w:r>
      <w:r w:rsidR="00CC3FEE" w:rsidRPr="00D3682A">
        <w:rPr>
          <w:rFonts w:asciiTheme="majorHAnsi" w:hAnsiTheme="majorHAnsi" w:cstheme="majorHAnsi"/>
          <w:lang w:val="fi-FI"/>
        </w:rPr>
        <w:t xml:space="preserve">lainkohtiin, </w:t>
      </w:r>
      <w:r w:rsidRPr="00437F60">
        <w:rPr>
          <w:rFonts w:asciiTheme="majorHAnsi" w:hAnsiTheme="majorHAnsi" w:cstheme="majorHAnsi"/>
          <w:lang w:val="fi-FI"/>
        </w:rPr>
        <w:t xml:space="preserve">koska päätöksen täytäntöönpano </w:t>
      </w:r>
      <w:r w:rsidRPr="00437F60">
        <w:rPr>
          <w:rFonts w:asciiTheme="majorHAnsi" w:hAnsiTheme="majorHAnsi" w:cstheme="majorHAnsi"/>
          <w:lang w:val="fi-FI"/>
        </w:rPr>
        <w:lastRenderedPageBreak/>
        <w:t>aiheuttaisi minulle kohtuutonta haittaa, päätöksen lainmukaisuus on kyseenalainen ja asia on nyt vireillä muutoksenhakuelimessä</w:t>
      </w:r>
      <w:r w:rsidR="00F02F2B" w:rsidRPr="00D3682A">
        <w:rPr>
          <w:rFonts w:asciiTheme="majorHAnsi" w:hAnsiTheme="majorHAnsi" w:cstheme="majorHAnsi"/>
          <w:lang w:val="fi-FI"/>
        </w:rPr>
        <w:t>:</w:t>
      </w:r>
    </w:p>
    <w:p w14:paraId="2DB39CE8" w14:textId="02E7E412" w:rsidR="00437F60" w:rsidRPr="00D3682A" w:rsidRDefault="00F02F2B" w:rsidP="00437F60">
      <w:pPr>
        <w:rPr>
          <w:rFonts w:asciiTheme="majorHAnsi" w:hAnsiTheme="majorHAnsi" w:cstheme="majorHAnsi"/>
          <w:lang w:val="fi-FI"/>
        </w:rPr>
      </w:pPr>
      <w:r w:rsidRPr="00D3682A">
        <w:rPr>
          <w:rFonts w:asciiTheme="majorHAnsi" w:hAnsiTheme="majorHAnsi" w:cstheme="majorHAnsi"/>
          <w:lang w:val="fi-FI"/>
        </w:rPr>
        <w:t>k</w:t>
      </w:r>
      <w:r w:rsidR="00437F60" w:rsidRPr="00437F60">
        <w:rPr>
          <w:rFonts w:asciiTheme="majorHAnsi" w:hAnsiTheme="majorHAnsi" w:cstheme="majorHAnsi"/>
          <w:lang w:val="fi-FI"/>
        </w:rPr>
        <w:t>ansaneläkelaki § 77</w:t>
      </w:r>
      <w:r w:rsidRPr="00D3682A">
        <w:rPr>
          <w:rFonts w:asciiTheme="majorHAnsi" w:hAnsiTheme="majorHAnsi" w:cstheme="majorHAnsi"/>
          <w:lang w:val="fi-FI"/>
        </w:rPr>
        <w:t>,</w:t>
      </w:r>
      <w:r w:rsidR="00437F60" w:rsidRPr="00437F60">
        <w:rPr>
          <w:rFonts w:asciiTheme="majorHAnsi" w:hAnsiTheme="majorHAnsi" w:cstheme="majorHAnsi"/>
          <w:lang w:val="fi-FI"/>
        </w:rPr>
        <w:br/>
      </w:r>
      <w:r w:rsidRPr="00D3682A">
        <w:rPr>
          <w:rFonts w:asciiTheme="majorHAnsi" w:hAnsiTheme="majorHAnsi" w:cstheme="majorHAnsi"/>
          <w:lang w:val="fi-FI"/>
        </w:rPr>
        <w:t>l</w:t>
      </w:r>
      <w:r w:rsidR="00437F60" w:rsidRPr="00437F60">
        <w:rPr>
          <w:rFonts w:asciiTheme="majorHAnsi" w:hAnsiTheme="majorHAnsi" w:cstheme="majorHAnsi"/>
          <w:lang w:val="fi-FI"/>
        </w:rPr>
        <w:t>aki sosiaaliturva-asioiden muutoksenhakulautakunnasta 14 § 1 momentti</w:t>
      </w:r>
      <w:r w:rsidRPr="00D3682A">
        <w:rPr>
          <w:rFonts w:asciiTheme="majorHAnsi" w:hAnsiTheme="majorHAnsi" w:cstheme="majorHAnsi"/>
          <w:lang w:val="fi-FI"/>
        </w:rPr>
        <w:t>,</w:t>
      </w:r>
      <w:r w:rsidR="00437F60" w:rsidRPr="00437F60">
        <w:rPr>
          <w:rFonts w:asciiTheme="majorHAnsi" w:hAnsiTheme="majorHAnsi" w:cstheme="majorHAnsi"/>
          <w:lang w:val="fi-FI"/>
        </w:rPr>
        <w:br/>
      </w:r>
      <w:r w:rsidRPr="00D3682A">
        <w:rPr>
          <w:rFonts w:asciiTheme="majorHAnsi" w:hAnsiTheme="majorHAnsi" w:cstheme="majorHAnsi"/>
          <w:lang w:val="fi-FI"/>
        </w:rPr>
        <w:t>l</w:t>
      </w:r>
      <w:r w:rsidR="00437F60" w:rsidRPr="00437F60">
        <w:rPr>
          <w:rFonts w:asciiTheme="majorHAnsi" w:hAnsiTheme="majorHAnsi" w:cstheme="majorHAnsi"/>
          <w:lang w:val="fi-FI"/>
        </w:rPr>
        <w:t>aki oikeudenkäynnistä hallintoasioissa 123 § (väliaikaismääräys toimeenpanon lykkäyksestä)</w:t>
      </w:r>
      <w:r w:rsidRPr="00D3682A">
        <w:rPr>
          <w:rFonts w:asciiTheme="majorHAnsi" w:hAnsiTheme="majorHAnsi" w:cstheme="majorHAnsi"/>
          <w:lang w:val="fi-FI"/>
        </w:rPr>
        <w:t>,</w:t>
      </w:r>
      <w:r w:rsidR="00437F60" w:rsidRPr="00437F60">
        <w:rPr>
          <w:rFonts w:asciiTheme="majorHAnsi" w:hAnsiTheme="majorHAnsi" w:cstheme="majorHAnsi"/>
          <w:lang w:val="fi-FI"/>
        </w:rPr>
        <w:br/>
      </w:r>
      <w:r w:rsidRPr="00D3682A">
        <w:rPr>
          <w:rFonts w:asciiTheme="majorHAnsi" w:hAnsiTheme="majorHAnsi" w:cstheme="majorHAnsi"/>
          <w:lang w:val="fi-FI"/>
        </w:rPr>
        <w:t>h</w:t>
      </w:r>
      <w:r w:rsidR="00437F60" w:rsidRPr="00437F60">
        <w:rPr>
          <w:rFonts w:asciiTheme="majorHAnsi" w:hAnsiTheme="majorHAnsi" w:cstheme="majorHAnsi"/>
          <w:lang w:val="fi-FI"/>
        </w:rPr>
        <w:t>allintolaki, §§ 2, 6, 7, 49 b ja 49 f. </w:t>
      </w:r>
    </w:p>
    <w:p w14:paraId="6B2A2FFE" w14:textId="4C8015D7" w:rsidR="00CC3FEE" w:rsidRPr="00D3682A" w:rsidRDefault="00CC3FEE" w:rsidP="00437F60">
      <w:pPr>
        <w:rPr>
          <w:rFonts w:asciiTheme="majorHAnsi" w:hAnsiTheme="majorHAnsi" w:cstheme="majorHAnsi"/>
          <w:lang w:val="fi-FI"/>
        </w:rPr>
      </w:pPr>
      <w:r w:rsidRPr="00D3682A">
        <w:rPr>
          <w:rFonts w:asciiTheme="majorHAnsi" w:hAnsiTheme="majorHAnsi" w:cstheme="majorHAnsi"/>
          <w:lang w:val="fi-FI"/>
        </w:rPr>
        <w:t>Hallintolain mukaan p</w:t>
      </w:r>
      <w:r w:rsidRPr="00437F60">
        <w:rPr>
          <w:rFonts w:asciiTheme="majorHAnsi" w:hAnsiTheme="majorHAnsi" w:cstheme="majorHAnsi"/>
          <w:lang w:val="fi-FI"/>
        </w:rPr>
        <w:t>äätöstä, johon saa vaatia oikaisua, ei saa panna täytäntöön ennen kuin se on saanut lainvoiman.</w:t>
      </w:r>
    </w:p>
    <w:p w14:paraId="06F6073F" w14:textId="07CB0B33" w:rsidR="00E61391" w:rsidRPr="00D3682A" w:rsidRDefault="00E61391" w:rsidP="00E61391">
      <w:pPr>
        <w:rPr>
          <w:rFonts w:asciiTheme="majorHAnsi" w:hAnsiTheme="majorHAnsi" w:cstheme="majorHAnsi"/>
          <w:lang w:val="fi-FI"/>
        </w:rPr>
      </w:pPr>
      <w:r w:rsidRPr="00D3682A">
        <w:rPr>
          <w:rFonts w:asciiTheme="majorHAnsi" w:hAnsiTheme="majorHAnsi" w:cstheme="majorHAnsi"/>
          <w:lang w:val="fi-FI"/>
        </w:rPr>
        <w:t>EU:n perustamissopimuksen 5 artiklassa vahvistetun yhteistyöperiaatteen perusteella kansallisten tuomioistuinten asiana on turvata yhteisön oikeuden oikeussääntöjen välittömään oikeusvaikutukseen perustuva yksityisten oikeussuoja.</w:t>
      </w:r>
      <w:r w:rsidR="00CC3FEE" w:rsidRPr="00D3682A">
        <w:rPr>
          <w:rFonts w:asciiTheme="majorHAnsi" w:hAnsiTheme="majorHAnsi" w:cstheme="majorHAnsi"/>
          <w:lang w:val="fi-FI"/>
        </w:rPr>
        <w:t xml:space="preserve"> Tätä tulkintaa tukee ETY:n perustamissopimuksen 177 artiklassa määrätty järjestelmä. Kansalliset tuomioistuimet ja riidanratkomisinstanssit </w:t>
      </w:r>
      <w:r w:rsidR="00775C22" w:rsidRPr="00D3682A">
        <w:rPr>
          <w:rFonts w:asciiTheme="majorHAnsi" w:hAnsiTheme="majorHAnsi" w:cstheme="majorHAnsi"/>
          <w:lang w:val="fi-FI"/>
        </w:rPr>
        <w:t>voivat</w:t>
      </w:r>
      <w:r w:rsidR="00CC3FEE" w:rsidRPr="00D3682A">
        <w:rPr>
          <w:rFonts w:asciiTheme="majorHAnsi" w:hAnsiTheme="majorHAnsi" w:cstheme="majorHAnsi"/>
          <w:lang w:val="fi-FI"/>
        </w:rPr>
        <w:t xml:space="preserve"> </w:t>
      </w:r>
      <w:r w:rsidR="00986881" w:rsidRPr="00D3682A">
        <w:rPr>
          <w:rFonts w:asciiTheme="majorHAnsi" w:hAnsiTheme="majorHAnsi" w:cstheme="majorHAnsi"/>
          <w:lang w:val="fi-FI"/>
        </w:rPr>
        <w:t>määrätä</w:t>
      </w:r>
      <w:r w:rsidR="00CC3FEE" w:rsidRPr="00D3682A">
        <w:rPr>
          <w:rFonts w:asciiTheme="majorHAnsi" w:hAnsiTheme="majorHAnsi" w:cstheme="majorHAnsi"/>
          <w:lang w:val="fi-FI"/>
        </w:rPr>
        <w:t xml:space="preserve"> väliaikaisia toimia</w:t>
      </w:r>
      <w:r w:rsidR="00986881" w:rsidRPr="00D3682A">
        <w:rPr>
          <w:rFonts w:asciiTheme="majorHAnsi" w:hAnsiTheme="majorHAnsi" w:cstheme="majorHAnsi"/>
          <w:lang w:val="fi-FI"/>
        </w:rPr>
        <w:t xml:space="preserve"> tukemaan yksityisen oikeussuojaa </w:t>
      </w:r>
      <w:r w:rsidR="00CC3FEE" w:rsidRPr="00D3682A">
        <w:rPr>
          <w:rFonts w:asciiTheme="majorHAnsi" w:hAnsiTheme="majorHAnsi" w:cstheme="majorHAnsi"/>
          <w:lang w:val="fi-FI"/>
        </w:rPr>
        <w:t>(C-213/89, EU)</w:t>
      </w:r>
      <w:r w:rsidR="00775C22" w:rsidRPr="00D3682A">
        <w:rPr>
          <w:rFonts w:asciiTheme="majorHAnsi" w:hAnsiTheme="majorHAnsi" w:cstheme="majorHAnsi"/>
          <w:lang w:val="fi-FI"/>
        </w:rPr>
        <w:t>.</w:t>
      </w:r>
    </w:p>
    <w:p w14:paraId="5A8A4E98" w14:textId="77777777" w:rsidR="00E61391" w:rsidRPr="00D3682A" w:rsidRDefault="00E61391" w:rsidP="00437F60">
      <w:pPr>
        <w:rPr>
          <w:rFonts w:asciiTheme="majorHAnsi" w:hAnsiTheme="majorHAnsi" w:cstheme="majorHAnsi"/>
          <w:lang w:val="fi-FI"/>
        </w:rPr>
      </w:pPr>
    </w:p>
    <w:p w14:paraId="0FBAEBF4" w14:textId="65740A2E" w:rsidR="00D3682A" w:rsidRPr="00D3682A" w:rsidRDefault="00D3682A" w:rsidP="00437F60">
      <w:pPr>
        <w:rPr>
          <w:rFonts w:asciiTheme="majorHAnsi" w:hAnsiTheme="majorHAnsi" w:cstheme="majorHAnsi"/>
          <w:b/>
          <w:bCs/>
          <w:lang w:val="fi-FI"/>
        </w:rPr>
      </w:pPr>
      <w:r w:rsidRPr="00D3682A">
        <w:rPr>
          <w:rFonts w:asciiTheme="majorHAnsi" w:hAnsiTheme="majorHAnsi" w:cstheme="majorHAnsi"/>
          <w:b/>
          <w:bCs/>
          <w:lang w:val="fi-FI"/>
        </w:rPr>
        <w:t>Liitteet ja valtakirjat</w:t>
      </w:r>
    </w:p>
    <w:p w14:paraId="2B5727E5" w14:textId="42B6127D" w:rsidR="00D3682A" w:rsidRPr="00437F60" w:rsidRDefault="00D3682A" w:rsidP="00437F60">
      <w:pPr>
        <w:rPr>
          <w:rFonts w:asciiTheme="majorHAnsi" w:hAnsiTheme="majorHAnsi" w:cstheme="majorHAnsi"/>
          <w:lang w:val="fi-FI"/>
        </w:rPr>
      </w:pPr>
      <w:r w:rsidRPr="005C5F4E">
        <w:rPr>
          <w:rFonts w:asciiTheme="majorHAnsi" w:hAnsiTheme="majorHAnsi" w:cstheme="majorHAnsi"/>
          <w:highlight w:val="yellow"/>
          <w:lang w:val="fi-FI"/>
        </w:rPr>
        <w:t>Edustajan valtakirja (jos on edustaja)</w:t>
      </w:r>
      <w:r w:rsidRPr="005C5F4E">
        <w:rPr>
          <w:rFonts w:asciiTheme="majorHAnsi" w:hAnsiTheme="majorHAnsi" w:cstheme="majorHAnsi"/>
          <w:highlight w:val="yellow"/>
          <w:lang w:val="fi-FI"/>
        </w:rPr>
        <w:br/>
        <w:t>Kopio: eläkepäätös, joka nyt katkaistaan</w:t>
      </w:r>
      <w:r w:rsidRPr="005C5F4E">
        <w:rPr>
          <w:rFonts w:asciiTheme="majorHAnsi" w:hAnsiTheme="majorHAnsi" w:cstheme="majorHAnsi"/>
          <w:highlight w:val="yellow"/>
          <w:lang w:val="fi-FI"/>
        </w:rPr>
        <w:br/>
        <w:t xml:space="preserve">Kopio: tuloselvitys, vuokra ym. maksuja ja kuluja, myös </w:t>
      </w:r>
      <w:proofErr w:type="spellStart"/>
      <w:r w:rsidRPr="005C5F4E">
        <w:rPr>
          <w:rFonts w:asciiTheme="majorHAnsi" w:hAnsiTheme="majorHAnsi" w:cstheme="majorHAnsi"/>
          <w:highlight w:val="yellow"/>
          <w:lang w:val="fi-FI"/>
        </w:rPr>
        <w:t>terveydonhoito</w:t>
      </w:r>
      <w:proofErr w:type="spellEnd"/>
      <w:r w:rsidRPr="005C5F4E">
        <w:rPr>
          <w:rFonts w:asciiTheme="majorHAnsi" w:hAnsiTheme="majorHAnsi" w:cstheme="majorHAnsi"/>
          <w:highlight w:val="yellow"/>
          <w:lang w:val="fi-FI"/>
        </w:rPr>
        <w:t xml:space="preserve"> / lääkkeet</w:t>
      </w:r>
    </w:p>
    <w:p w14:paraId="3A165908" w14:textId="40D08673" w:rsidR="0099604D" w:rsidRPr="00D3682A" w:rsidRDefault="0099604D">
      <w:pPr>
        <w:rPr>
          <w:rFonts w:asciiTheme="majorHAnsi" w:hAnsiTheme="majorHAnsi" w:cstheme="majorHAnsi"/>
          <w:lang w:val="fi-FI"/>
        </w:rPr>
      </w:pPr>
    </w:p>
    <w:sectPr w:rsidR="0099604D" w:rsidRPr="00D3682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85D91" w14:textId="77777777" w:rsidR="00E23F60" w:rsidRDefault="00E23F60" w:rsidP="00D3682A">
      <w:pPr>
        <w:spacing w:after="0" w:line="240" w:lineRule="auto"/>
      </w:pPr>
      <w:r>
        <w:separator/>
      </w:r>
    </w:p>
  </w:endnote>
  <w:endnote w:type="continuationSeparator" w:id="0">
    <w:p w14:paraId="785DC2E6" w14:textId="77777777" w:rsidR="00E23F60" w:rsidRDefault="00E23F60" w:rsidP="00D36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2CB8E" w14:textId="77777777" w:rsidR="00D3682A" w:rsidRDefault="00D3682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4D0D7" w14:textId="77777777" w:rsidR="00D3682A" w:rsidRDefault="00D3682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D6ED7" w14:textId="77777777" w:rsidR="00D3682A" w:rsidRDefault="00D368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8F023" w14:textId="77777777" w:rsidR="00E23F60" w:rsidRDefault="00E23F60" w:rsidP="00D3682A">
      <w:pPr>
        <w:spacing w:after="0" w:line="240" w:lineRule="auto"/>
      </w:pPr>
      <w:r>
        <w:separator/>
      </w:r>
    </w:p>
  </w:footnote>
  <w:footnote w:type="continuationSeparator" w:id="0">
    <w:p w14:paraId="79C1E2C4" w14:textId="77777777" w:rsidR="00E23F60" w:rsidRDefault="00E23F60" w:rsidP="00D36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6366D" w14:textId="77777777" w:rsidR="00D3682A" w:rsidRDefault="00D3682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AD22F" w14:textId="77777777" w:rsidR="00D3682A" w:rsidRDefault="00D3682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196B9" w14:textId="77777777" w:rsidR="00D3682A" w:rsidRDefault="00D3682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157C2F"/>
    <w:multiLevelType w:val="hybridMultilevel"/>
    <w:tmpl w:val="86B2DD7C"/>
    <w:lvl w:ilvl="0" w:tplc="13C019D0">
      <w:start w:val="2"/>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B4C02E4"/>
    <w:multiLevelType w:val="hybridMultilevel"/>
    <w:tmpl w:val="050285E2"/>
    <w:lvl w:ilvl="0" w:tplc="B8A87B4E">
      <w:start w:val="2"/>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4D"/>
    <w:rsid w:val="00185114"/>
    <w:rsid w:val="00437F60"/>
    <w:rsid w:val="00464832"/>
    <w:rsid w:val="005713C7"/>
    <w:rsid w:val="00583D4E"/>
    <w:rsid w:val="005C0E64"/>
    <w:rsid w:val="005C5F4E"/>
    <w:rsid w:val="00697B61"/>
    <w:rsid w:val="00775C22"/>
    <w:rsid w:val="008D5275"/>
    <w:rsid w:val="00986881"/>
    <w:rsid w:val="0099604D"/>
    <w:rsid w:val="009F4286"/>
    <w:rsid w:val="00AA269B"/>
    <w:rsid w:val="00B471D3"/>
    <w:rsid w:val="00C30E62"/>
    <w:rsid w:val="00C81C6A"/>
    <w:rsid w:val="00CC3FEE"/>
    <w:rsid w:val="00CD2664"/>
    <w:rsid w:val="00D3682A"/>
    <w:rsid w:val="00DB23A8"/>
    <w:rsid w:val="00E23F60"/>
    <w:rsid w:val="00E61391"/>
    <w:rsid w:val="00E93973"/>
    <w:rsid w:val="00ED4AFF"/>
    <w:rsid w:val="00F02F2B"/>
    <w:rsid w:val="00F34FBE"/>
    <w:rsid w:val="00FE022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ED7AF"/>
  <w15:chartTrackingRefBased/>
  <w15:docId w15:val="{FC23B0C3-BC85-4D32-8BC4-B7DA2B02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sv-S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960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9960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99604D"/>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99604D"/>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99604D"/>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99604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9604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9604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9604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9604D"/>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99604D"/>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99604D"/>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99604D"/>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99604D"/>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99604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9604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9604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9604D"/>
    <w:rPr>
      <w:rFonts w:eastAsiaTheme="majorEastAsia" w:cstheme="majorBidi"/>
      <w:color w:val="272727" w:themeColor="text1" w:themeTint="D8"/>
    </w:rPr>
  </w:style>
  <w:style w:type="paragraph" w:styleId="Rubrik">
    <w:name w:val="Title"/>
    <w:basedOn w:val="Normal"/>
    <w:next w:val="Normal"/>
    <w:link w:val="RubrikChar"/>
    <w:uiPriority w:val="10"/>
    <w:qFormat/>
    <w:rsid w:val="009960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9604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9604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9604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9604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9604D"/>
    <w:rPr>
      <w:i/>
      <w:iCs/>
      <w:color w:val="404040" w:themeColor="text1" w:themeTint="BF"/>
    </w:rPr>
  </w:style>
  <w:style w:type="paragraph" w:styleId="Liststycke">
    <w:name w:val="List Paragraph"/>
    <w:basedOn w:val="Normal"/>
    <w:uiPriority w:val="34"/>
    <w:qFormat/>
    <w:rsid w:val="0099604D"/>
    <w:pPr>
      <w:ind w:left="720"/>
      <w:contextualSpacing/>
    </w:pPr>
  </w:style>
  <w:style w:type="character" w:styleId="Starkbetoning">
    <w:name w:val="Intense Emphasis"/>
    <w:basedOn w:val="Standardstycketeckensnitt"/>
    <w:uiPriority w:val="21"/>
    <w:qFormat/>
    <w:rsid w:val="0099604D"/>
    <w:rPr>
      <w:i/>
      <w:iCs/>
      <w:color w:val="2F5496" w:themeColor="accent1" w:themeShade="BF"/>
    </w:rPr>
  </w:style>
  <w:style w:type="paragraph" w:styleId="Starktcitat">
    <w:name w:val="Intense Quote"/>
    <w:basedOn w:val="Normal"/>
    <w:next w:val="Normal"/>
    <w:link w:val="StarktcitatChar"/>
    <w:uiPriority w:val="30"/>
    <w:qFormat/>
    <w:rsid w:val="009960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99604D"/>
    <w:rPr>
      <w:i/>
      <w:iCs/>
      <w:color w:val="2F5496" w:themeColor="accent1" w:themeShade="BF"/>
    </w:rPr>
  </w:style>
  <w:style w:type="character" w:styleId="Starkreferens">
    <w:name w:val="Intense Reference"/>
    <w:basedOn w:val="Standardstycketeckensnitt"/>
    <w:uiPriority w:val="32"/>
    <w:qFormat/>
    <w:rsid w:val="0099604D"/>
    <w:rPr>
      <w:b/>
      <w:bCs/>
      <w:smallCaps/>
      <w:color w:val="2F5496" w:themeColor="accent1" w:themeShade="BF"/>
      <w:spacing w:val="5"/>
    </w:rPr>
  </w:style>
  <w:style w:type="character" w:styleId="Hyperlnk">
    <w:name w:val="Hyperlink"/>
    <w:basedOn w:val="Standardstycketeckensnitt"/>
    <w:uiPriority w:val="99"/>
    <w:unhideWhenUsed/>
    <w:rsid w:val="00E61391"/>
    <w:rPr>
      <w:color w:val="0563C1" w:themeColor="hyperlink"/>
      <w:u w:val="single"/>
    </w:rPr>
  </w:style>
  <w:style w:type="paragraph" w:styleId="Sidhuvud">
    <w:name w:val="header"/>
    <w:basedOn w:val="Normal"/>
    <w:link w:val="SidhuvudChar"/>
    <w:uiPriority w:val="99"/>
    <w:unhideWhenUsed/>
    <w:rsid w:val="00D3682A"/>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D3682A"/>
  </w:style>
  <w:style w:type="paragraph" w:styleId="Sidfot">
    <w:name w:val="footer"/>
    <w:basedOn w:val="Normal"/>
    <w:link w:val="SidfotChar"/>
    <w:uiPriority w:val="99"/>
    <w:unhideWhenUsed/>
    <w:rsid w:val="00D3682A"/>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D36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887810">
      <w:bodyDiv w:val="1"/>
      <w:marLeft w:val="0"/>
      <w:marRight w:val="0"/>
      <w:marTop w:val="0"/>
      <w:marBottom w:val="0"/>
      <w:divBdr>
        <w:top w:val="none" w:sz="0" w:space="0" w:color="auto"/>
        <w:left w:val="none" w:sz="0" w:space="0" w:color="auto"/>
        <w:bottom w:val="none" w:sz="0" w:space="0" w:color="auto"/>
        <w:right w:val="none" w:sz="0" w:space="0" w:color="auto"/>
      </w:divBdr>
    </w:div>
    <w:div w:id="162334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1562</Words>
  <Characters>8279</Characters>
  <Application>Microsoft Office Word</Application>
  <DocSecurity>0</DocSecurity>
  <Lines>68</Lines>
  <Paragraphs>19</Paragraphs>
  <ScaleCrop>false</ScaleCrop>
  <HeadingPairs>
    <vt:vector size="2" baseType="variant">
      <vt:variant>
        <vt:lpstr>Rubrik</vt:lpstr>
      </vt:variant>
      <vt:variant>
        <vt:i4>1</vt:i4>
      </vt:variant>
    </vt:vector>
  </HeadingPairs>
  <TitlesOfParts>
    <vt:vector size="1" baseType="lpstr">
      <vt:lpstr/>
    </vt:vector>
  </TitlesOfParts>
  <Company>AFRY</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Parikka Altenstedt</dc:creator>
  <cp:keywords/>
  <dc:description/>
  <cp:lastModifiedBy>Kai Kangassalo</cp:lastModifiedBy>
  <cp:revision>5</cp:revision>
  <dcterms:created xsi:type="dcterms:W3CDTF">2025-01-26T19:05:00Z</dcterms:created>
  <dcterms:modified xsi:type="dcterms:W3CDTF">2025-01-27T15:40:00Z</dcterms:modified>
</cp:coreProperties>
</file>